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4068"/>
        <w:gridCol w:w="1002"/>
        <w:gridCol w:w="5103"/>
      </w:tblGrid>
      <w:tr w:rsidR="00DE376C">
        <w:trPr>
          <w:trHeight w:val="1740"/>
        </w:trPr>
        <w:tc>
          <w:tcPr>
            <w:tcW w:w="4068" w:type="dxa"/>
            <w:shd w:val="clear" w:color="auto" w:fill="auto"/>
          </w:tcPr>
          <w:p w:rsidR="00DE376C" w:rsidRDefault="00DE376C">
            <w:pPr>
              <w:spacing w:line="26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DE376C" w:rsidRDefault="00611A12">
            <w:pPr>
              <w:spacing w:line="260" w:lineRule="exact"/>
              <w:jc w:val="center"/>
            </w:pPr>
            <w:r>
              <w:rPr>
                <w:rFonts w:ascii="PT Astra Serif" w:hAnsi="PT Astra Serif"/>
                <w:b/>
              </w:rPr>
              <w:t>МИНИСТЕРСТВО</w:t>
            </w:r>
          </w:p>
          <w:p w:rsidR="00DE376C" w:rsidRDefault="00611A12">
            <w:pPr>
              <w:spacing w:line="260" w:lineRule="exact"/>
              <w:jc w:val="center"/>
            </w:pPr>
            <w:r>
              <w:rPr>
                <w:rFonts w:ascii="PT Astra Serif" w:hAnsi="PT Astra Serif"/>
                <w:b/>
              </w:rPr>
              <w:t>КУЛЬТУРЫ</w:t>
            </w:r>
          </w:p>
          <w:p w:rsidR="00DE376C" w:rsidRDefault="00611A12">
            <w:pPr>
              <w:spacing w:line="260" w:lineRule="exact"/>
              <w:jc w:val="center"/>
            </w:pPr>
            <w:r>
              <w:rPr>
                <w:rFonts w:ascii="PT Astra Serif" w:hAnsi="PT Astra Serif"/>
                <w:b/>
              </w:rPr>
              <w:t>ТУЛЬСКОЙ ОБЛАСТИ</w:t>
            </w:r>
          </w:p>
          <w:p w:rsidR="00DE376C" w:rsidRDefault="00DE376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DE376C" w:rsidRDefault="00DE376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DE376C" w:rsidRDefault="00611A12">
            <w:pPr>
              <w:jc w:val="center"/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Проспект Ленина, д. 2, г. Тула, 300041</w:t>
            </w:r>
          </w:p>
          <w:p w:rsidR="00DE376C" w:rsidRDefault="00611A12">
            <w:pPr>
              <w:jc w:val="center"/>
            </w:pPr>
            <w:r>
              <w:rPr>
                <w:rFonts w:ascii="PT Astra Serif" w:hAnsi="PT Astra Serif"/>
                <w:b/>
                <w:sz w:val="20"/>
                <w:szCs w:val="20"/>
              </w:rPr>
              <w:t>Тел.: (4872) 56-90-08, 24-53-80</w:t>
            </w:r>
          </w:p>
          <w:p w:rsidR="00DE376C" w:rsidRDefault="00611A12">
            <w:pPr>
              <w:jc w:val="center"/>
            </w:pPr>
            <w:r>
              <w:rPr>
                <w:rFonts w:ascii="PT Astra Serif" w:hAnsi="PT Astra Serif"/>
                <w:b/>
                <w:sz w:val="20"/>
                <w:szCs w:val="20"/>
              </w:rPr>
              <w:t>Факс:  31-23-96</w:t>
            </w:r>
          </w:p>
          <w:p w:rsidR="00DE376C" w:rsidRDefault="00611A12">
            <w:pPr>
              <w:jc w:val="center"/>
            </w:pPr>
            <w:r>
              <w:rPr>
                <w:rFonts w:ascii="PT Astra Serif" w:hAnsi="PT Astra Serif"/>
                <w:b/>
                <w:sz w:val="20"/>
                <w:szCs w:val="20"/>
              </w:rPr>
              <w:t>E-mail: culture@tularegion.ru</w:t>
            </w:r>
          </w:p>
          <w:p w:rsidR="00DE376C" w:rsidRDefault="00611A12">
            <w:pPr>
              <w:spacing w:line="260" w:lineRule="exact"/>
              <w:jc w:val="center"/>
            </w:pPr>
            <w:r>
              <w:rPr>
                <w:rFonts w:ascii="PT Astra Serif" w:hAnsi="PT Astra Serif"/>
                <w:b/>
                <w:sz w:val="20"/>
                <w:szCs w:val="20"/>
              </w:rPr>
              <w:t>https://culture.tularegion.ru</w:t>
            </w:r>
          </w:p>
          <w:p w:rsidR="00DE376C" w:rsidRDefault="00DE376C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DE376C" w:rsidRDefault="00611A12">
            <w:pPr>
              <w:spacing w:line="220" w:lineRule="exact"/>
              <w:jc w:val="center"/>
            </w:pP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</w:p>
          <w:p w:rsidR="00DE376C" w:rsidRDefault="00DE376C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DE376C" w:rsidRDefault="00DE376C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DE376C" w:rsidRDefault="00DE376C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E376C" w:rsidRDefault="00DE37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E376C" w:rsidRDefault="00611A1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государственных учреждений  культуры </w:t>
            </w:r>
          </w:p>
          <w:p w:rsidR="00DE376C" w:rsidRDefault="00611A1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222223"/>
                <w:sz w:val="28"/>
                <w:szCs w:val="28"/>
              </w:rPr>
              <w:t>Тульской области</w:t>
            </w:r>
          </w:p>
        </w:tc>
      </w:tr>
      <w:tr w:rsidR="00DE376C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DE376C" w:rsidRDefault="00DE376C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002" w:type="dxa"/>
            <w:vMerge/>
            <w:shd w:val="clear" w:color="auto" w:fill="auto"/>
          </w:tcPr>
          <w:p w:rsidR="00DE376C" w:rsidRDefault="00DE376C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E376C" w:rsidRDefault="00DE376C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DE376C" w:rsidRDefault="00DE376C">
      <w:pPr>
        <w:pStyle w:val="8"/>
        <w:spacing w:line="240" w:lineRule="exact"/>
        <w:jc w:val="both"/>
        <w:rPr>
          <w:rFonts w:ascii="PT Astra Serif" w:hAnsi="PT Astra Serif"/>
          <w:b/>
          <w:bCs/>
          <w:szCs w:val="28"/>
        </w:rPr>
      </w:pPr>
    </w:p>
    <w:p w:rsidR="00DE376C" w:rsidRDefault="00611A12">
      <w:pPr>
        <w:ind w:firstLine="851"/>
        <w:jc w:val="center"/>
      </w:pPr>
      <w:r>
        <w:rPr>
          <w:rFonts w:ascii="PT Astra Serif" w:hAnsi="PT Astra Serif"/>
          <w:b/>
          <w:color w:val="222223"/>
          <w:sz w:val="28"/>
          <w:szCs w:val="28"/>
        </w:rPr>
        <w:t>Уважаемые коллеги!</w:t>
      </w:r>
    </w:p>
    <w:p w:rsidR="00DE376C" w:rsidRDefault="00DE376C">
      <w:pPr>
        <w:ind w:firstLine="851"/>
        <w:jc w:val="center"/>
        <w:rPr>
          <w:rFonts w:ascii="PT Astra Serif" w:hAnsi="PT Astra Serif"/>
          <w:b/>
          <w:color w:val="222223"/>
          <w:sz w:val="28"/>
          <w:szCs w:val="28"/>
        </w:rPr>
      </w:pPr>
    </w:p>
    <w:p w:rsidR="00DE376C" w:rsidRDefault="00611A12">
      <w:pPr>
        <w:suppressAutoHyphens/>
        <w:spacing w:line="276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Министерство культуры Тульской области информирует Вас, что 7 июля 2020 года в России стартовал Национальный открытый чемпионат творческих компетенций ArtMasters (далее — чемпионат ArtMasters). Чемпионат призван стать площадкой для соревнований талантливых молодых людей, работающих в творческих индустриях.</w:t>
      </w:r>
    </w:p>
    <w:p w:rsidR="00DE376C" w:rsidRDefault="00611A12">
      <w:pPr>
        <w:suppressAutoHyphens/>
        <w:spacing w:line="276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В первый год он пройдет по 16 компетенциям: художник по свету, оператор механики сцены, художник по костюмам, звукорежиссер, художник-оформитель, сценограф, художник по гриму, дизайнер звука в аудио-визуальных медиа, дизайнер смешанной реальности, режиссер монтажа, художник-аниматор, гейм-дизайнер, сценарист компьютерных игр, клипмейкер, веб-дизайнер, композитор-аранжировщик. Уникальность чемпионата ArtMasters заключается в том, что по ряду компетенций ранее никогда не проводились конкурсы профессионального мастерства.</w:t>
      </w:r>
    </w:p>
    <w:p w:rsidR="00DE376C" w:rsidRDefault="00611A12">
      <w:pPr>
        <w:suppressAutoHyphens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 участию в соревнованиях приглашаются претенденты из всех регионов России в возрасте от 18 до 35 лет – наличие образования по профилю компетенции не является обязательным условием.</w:t>
      </w:r>
    </w:p>
    <w:p w:rsidR="00DE376C" w:rsidRDefault="00611A12">
      <w:pPr>
        <w:suppressAutoHyphens/>
        <w:spacing w:line="276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Чемпионат проходит в три этапа. Первый предполагает сбор заявок на участие с помощью онлайн-анкетирования на сайте www.artmasters.ru, который завершится 11 августа. На втором этапе, с 17 по 28 августа, отобранным претендентам предстоит пройти онлайн-тестирование с теоретическими и практическими заданиями, по результатам которого комиссия выберет лучших по каждой из компетенций. На заключительном этапе, с 12 по 15 октября, отобранным финалистам предстоит продемонстрировать свои навыки в творческой, а также технической части. Оценивать работу финалистов будут не только члены жюри, но и зрители, которые смогут голосовать за понравившегося им участника онлайн. </w:t>
      </w:r>
    </w:p>
    <w:p w:rsidR="00DE376C" w:rsidRDefault="00611A12">
      <w:pPr>
        <w:suppressAutoHyphens/>
        <w:spacing w:line="276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Более подробная информация о мероприятии  на  официальном сайте www.artmasters.ru. </w:t>
      </w:r>
    </w:p>
    <w:p w:rsidR="00DE376C" w:rsidRDefault="00611A12">
      <w:pPr>
        <w:suppressAutoHyphens/>
        <w:spacing w:line="276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Министерство культуры Тульской области просит Вас организовать необходимую работу по участию заинтересованных лиц в чемпионате ArtMasters. О принятом Вами решении  проинформируйте  в срок до 30 июля 2020 года.</w:t>
      </w:r>
    </w:p>
    <w:p w:rsidR="00DE376C" w:rsidRDefault="00DE376C">
      <w:pPr>
        <w:suppressAutoHyphens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E376C" w:rsidRDefault="00DE376C">
      <w:pPr>
        <w:suppressAutoHyphens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f9"/>
        <w:tblW w:w="4850" w:type="pct"/>
        <w:tblCellMar>
          <w:left w:w="188" w:type="dxa"/>
        </w:tblCellMar>
        <w:tblLook w:val="04A0" w:firstRow="1" w:lastRow="0" w:firstColumn="1" w:lastColumn="0" w:noHBand="0" w:noVBand="1"/>
      </w:tblPr>
      <w:tblGrid>
        <w:gridCol w:w="4175"/>
        <w:gridCol w:w="2624"/>
        <w:gridCol w:w="3100"/>
      </w:tblGrid>
      <w:tr w:rsidR="00DE376C">
        <w:trPr>
          <w:trHeight w:val="798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76C" w:rsidRDefault="00611A12">
            <w:pPr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культуры</w:t>
            </w:r>
          </w:p>
          <w:p w:rsidR="00DE376C" w:rsidRDefault="00611A12">
            <w:pPr>
              <w:jc w:val="center"/>
            </w:pPr>
            <w:bookmarkStart w:id="1" w:name="__Fieldmark__85_2367029658"/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  <w:bookmarkEnd w:id="1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76C" w:rsidRDefault="00611A12">
            <w:pPr>
              <w:spacing w:before="342" w:after="3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76C" w:rsidRDefault="00611A12">
            <w:pPr>
              <w:spacing w:before="342" w:after="342"/>
              <w:jc w:val="right"/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ascii="PT Astra Serif" w:hAnsi="PT Astra Serif"/>
                <w:b/>
                <w:sz w:val="28"/>
                <w:szCs w:val="28"/>
              </w:rPr>
              <w:instrText>FORMTEXT</w:instrText>
            </w:r>
            <w:r>
              <w:rPr>
                <w:rFonts w:ascii="PT Astra Serif" w:hAnsi="PT Astra Serif"/>
                <w:b/>
                <w:sz w:val="28"/>
                <w:szCs w:val="28"/>
              </w:rPr>
            </w:r>
            <w:r>
              <w:rPr>
                <w:rFonts w:ascii="PT Astra Serif" w:hAnsi="PT Astra Serif"/>
                <w:b/>
                <w:sz w:val="28"/>
                <w:szCs w:val="28"/>
              </w:rPr>
              <w:fldChar w:fldCharType="separate"/>
            </w:r>
            <w:bookmarkStart w:id="2" w:name="%25D0%25A2%25D0%25B5%25D0%25BA%25D1%2581"/>
            <w:bookmarkStart w:id="3" w:name="%2525D0%2525A2%2525D0%2525B5%2525D0%2525"/>
            <w:bookmarkStart w:id="4" w:name="%252525D0%252525A2%252525D0%252525B5%252"/>
            <w:bookmarkStart w:id="5" w:name="%25252525252525252525D0%2525252525252525"/>
            <w:bookmarkStart w:id="6" w:name="%252525252525252525252525D0%252525252525"/>
            <w:bookmarkStart w:id="7" w:name="%25252525252525252525252525D0%2525252525"/>
            <w:bookmarkStart w:id="8" w:name="%2525252525252525252525252525D0%25252525"/>
            <w:bookmarkStart w:id="9" w:name="%25252525252525252525252525252525D0%2525"/>
            <w:bookmarkStart w:id="10" w:name="%252525252525252525252525252525D0%252525"/>
            <w:bookmarkStart w:id="11" w:name="%2525252525252525252525D0%25252525252525"/>
            <w:bookmarkStart w:id="12" w:name="%252525252525252525D0%252525252525252525"/>
            <w:bookmarkStart w:id="13" w:name="%2525252525252525D0%2525252525252525A2%2"/>
            <w:bookmarkStart w:id="14" w:name="%252525252525D0%252525252525A2%252525252"/>
            <w:bookmarkStart w:id="15" w:name="%25252525D0%25252525A2%25252525D0%252525"/>
            <w:bookmarkStart w:id="16" w:name="%2525252525D0%2525252525A2%2525252525D0%"/>
            <w:bookmarkStart w:id="17" w:name="%25252525252525D0%25252525252525A2%25252"/>
            <w:bookmarkStart w:id="18" w:name="%D0%A2%D0%B5%D0%BA%D1%81%D1%82%D0%BE%D0%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="PT Astra Serif" w:hAnsi="PT Astra Serif"/>
                <w:b/>
                <w:sz w:val="28"/>
                <w:szCs w:val="28"/>
              </w:rPr>
              <w:t>Т.В. Рыбкина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fldChar w:fldCharType="end"/>
            </w:r>
          </w:p>
        </w:tc>
      </w:tr>
    </w:tbl>
    <w:p w:rsidR="00DE376C" w:rsidRDefault="00DE376C">
      <w:pPr>
        <w:spacing w:before="342" w:after="342"/>
        <w:jc w:val="both"/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DE376C">
      <w:pPr>
        <w:rPr>
          <w:rFonts w:ascii="PT Astra Serif" w:hAnsi="PT Astra Serif"/>
        </w:rPr>
      </w:pPr>
    </w:p>
    <w:p w:rsidR="00DE376C" w:rsidRDefault="00611A12">
      <w:pPr>
        <w:jc w:val="both"/>
        <w:rPr>
          <w:sz w:val="16"/>
          <w:szCs w:val="16"/>
        </w:rPr>
      </w:pPr>
      <w:r>
        <w:rPr>
          <w:rFonts w:ascii="PT Astra Serif" w:hAnsi="PT Astra Serif"/>
          <w:sz w:val="14"/>
          <w:szCs w:val="14"/>
        </w:rPr>
        <w:t>Исп.: Бусунчан Кристина Васильевна,</w:t>
      </w:r>
    </w:p>
    <w:p w:rsidR="00DE376C" w:rsidRDefault="00611A12">
      <w:pPr>
        <w:jc w:val="both"/>
      </w:pPr>
      <w:r>
        <w:rPr>
          <w:rFonts w:ascii="PT Astra Serif" w:hAnsi="PT Astra Serif"/>
          <w:sz w:val="14"/>
          <w:szCs w:val="14"/>
        </w:rPr>
        <w:t xml:space="preserve"> 8(4872) 24-53-83</w:t>
      </w:r>
    </w:p>
    <w:sectPr w:rsidR="00DE376C">
      <w:headerReference w:type="default" r:id="rId7"/>
      <w:pgSz w:w="11906" w:h="16838"/>
      <w:pgMar w:top="1785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20" w:rsidRDefault="00476A20">
      <w:r>
        <w:separator/>
      </w:r>
    </w:p>
  </w:endnote>
  <w:endnote w:type="continuationSeparator" w:id="0">
    <w:p w:rsidR="00476A20" w:rsidRDefault="004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20" w:rsidRDefault="00476A20">
      <w:r>
        <w:separator/>
      </w:r>
    </w:p>
  </w:footnote>
  <w:footnote w:type="continuationSeparator" w:id="0">
    <w:p w:rsidR="00476A20" w:rsidRDefault="0047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6C" w:rsidRDefault="00DE376C">
    <w:pPr>
      <w:jc w:val="right"/>
      <w:rPr>
        <w:rFonts w:ascii="PT Astra Serif" w:hAnsi="PT Astra Seri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C"/>
    <w:rsid w:val="00476A20"/>
    <w:rsid w:val="004D266B"/>
    <w:rsid w:val="00611A12"/>
    <w:rsid w:val="00D57890"/>
    <w:rsid w:val="00D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B1DEF80-E6AA-4B91-B8BE-1203EFA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0390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unhideWhenUsed/>
    <w:qFormat/>
    <w:rsid w:val="00302268"/>
    <w:rPr>
      <w:sz w:val="16"/>
      <w:szCs w:val="16"/>
    </w:rPr>
  </w:style>
  <w:style w:type="character" w:customStyle="1" w:styleId="a6">
    <w:name w:val="Текст примечания Знак"/>
    <w:basedOn w:val="a0"/>
    <w:semiHidden/>
    <w:qFormat/>
    <w:rsid w:val="00302268"/>
  </w:style>
  <w:style w:type="character" w:customStyle="1" w:styleId="a7">
    <w:name w:val="Тема примечания Знак"/>
    <w:basedOn w:val="a6"/>
    <w:semiHidden/>
    <w:qFormat/>
    <w:rsid w:val="00302268"/>
    <w:rPr>
      <w:b/>
      <w:bCs/>
    </w:rPr>
  </w:style>
  <w:style w:type="character" w:styleId="a8">
    <w:name w:val="Placeholder Text"/>
    <w:basedOn w:val="a0"/>
    <w:uiPriority w:val="99"/>
    <w:semiHidden/>
    <w:qFormat/>
    <w:rsid w:val="00302268"/>
    <w:rPr>
      <w:color w:val="808080"/>
    </w:rPr>
  </w:style>
  <w:style w:type="character" w:customStyle="1" w:styleId="-">
    <w:name w:val="Интернет-ссылка"/>
    <w:rsid w:val="00830468"/>
    <w:rPr>
      <w:color w:val="0000FF"/>
      <w:u w:val="single"/>
    </w:rPr>
  </w:style>
  <w:style w:type="character" w:customStyle="1" w:styleId="a9">
    <w:name w:val="Текст Знак"/>
    <w:basedOn w:val="a0"/>
    <w:qFormat/>
    <w:rsid w:val="00830468"/>
    <w:rPr>
      <w:rFonts w:ascii="Courier New" w:hAnsi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PT Astra Serif" w:eastAsia="Times New Roman" w:hAnsi="PT Astra Serif" w:cs="Times New Roman"/>
      <w:color w:val="000000"/>
      <w:szCs w:val="28"/>
      <w:lang w:eastAsia="ru-RU"/>
    </w:rPr>
  </w:style>
  <w:style w:type="character" w:customStyle="1" w:styleId="ListLabel6">
    <w:name w:val="ListLabel 6"/>
    <w:qFormat/>
    <w:rPr>
      <w:rFonts w:ascii="PT Astra Serif" w:eastAsia="Times New Roman" w:hAnsi="PT Astra Serif" w:cs="Times New Roman"/>
      <w:color w:val="000000"/>
      <w:sz w:val="28"/>
      <w:szCs w:val="28"/>
      <w:lang w:eastAsia="ru-RU"/>
    </w:rPr>
  </w:style>
  <w:style w:type="character" w:customStyle="1" w:styleId="ListLabel7">
    <w:name w:val="ListLabel 7"/>
    <w:qFormat/>
    <w:rPr>
      <w:rFonts w:ascii="PT Astra Serif" w:hAnsi="PT Astra Serif"/>
      <w:color w:val="2A6099"/>
      <w:sz w:val="28"/>
      <w:szCs w:val="28"/>
      <w:u w:val="single"/>
    </w:rPr>
  </w:style>
  <w:style w:type="character" w:customStyle="1" w:styleId="ListLabel8">
    <w:name w:val="ListLabel 8"/>
    <w:qFormat/>
    <w:rPr>
      <w:rFonts w:ascii="PT Astra Serif" w:hAnsi="PT Astra Serif"/>
      <w:color w:val="2A6099"/>
      <w:sz w:val="28"/>
      <w:szCs w:val="28"/>
      <w:u w:val="single"/>
    </w:rPr>
  </w:style>
  <w:style w:type="character" w:customStyle="1" w:styleId="ListLabel9">
    <w:name w:val="ListLabel 9"/>
    <w:qFormat/>
    <w:rPr>
      <w:rFonts w:ascii="PT Astra Serif" w:hAnsi="PT Astra Serif"/>
      <w:color w:val="000000"/>
      <w:sz w:val="28"/>
      <w:szCs w:val="28"/>
    </w:rPr>
  </w:style>
  <w:style w:type="character" w:customStyle="1" w:styleId="ListLabel10">
    <w:name w:val="ListLabel 10"/>
    <w:qFormat/>
    <w:rPr>
      <w:rFonts w:ascii="PT Astra Serif" w:hAnsi="PT Astra Serif"/>
      <w:color w:val="000000"/>
      <w:sz w:val="28"/>
      <w:szCs w:val="28"/>
    </w:rPr>
  </w:style>
  <w:style w:type="character" w:customStyle="1" w:styleId="ListLabel11">
    <w:name w:val="ListLabel 11"/>
    <w:qFormat/>
    <w:rPr>
      <w:rFonts w:ascii="PT Astra Serif" w:hAnsi="PT Astra Serif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12">
    <w:name w:val="ListLabel 12"/>
    <w:qFormat/>
    <w:rPr>
      <w:rFonts w:ascii="PT Astra Serif" w:hAnsi="PT Astra Serif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13">
    <w:name w:val="ListLabel 13"/>
    <w:qFormat/>
    <w:rPr>
      <w:rFonts w:ascii="PT Astra Serif" w:hAnsi="PT Astra Serif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14">
    <w:name w:val="ListLabel 14"/>
    <w:qFormat/>
    <w:rPr>
      <w:rFonts w:ascii="PT Astra Serif" w:hAnsi="PT Astra Serif"/>
      <w:b w:val="0"/>
      <w:i w:val="0"/>
      <w:caps w:val="0"/>
      <w:smallCaps w:val="0"/>
      <w:color w:val="000000"/>
      <w:spacing w:val="0"/>
      <w:sz w:val="28"/>
      <w:szCs w:val="28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0">
    <w:name w:val="Body Text 2"/>
    <w:basedOn w:val="a"/>
    <w:qFormat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qFormat/>
    <w:pPr>
      <w:ind w:left="510"/>
      <w:jc w:val="both"/>
    </w:pPr>
    <w:rPr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E03907"/>
    <w:rPr>
      <w:rFonts w:ascii="Tahoma" w:hAnsi="Tahoma" w:cs="Tahoma"/>
      <w:sz w:val="16"/>
      <w:szCs w:val="16"/>
    </w:rPr>
  </w:style>
  <w:style w:type="paragraph" w:styleId="af2">
    <w:name w:val="annotation text"/>
    <w:basedOn w:val="a"/>
    <w:semiHidden/>
    <w:unhideWhenUsed/>
    <w:qFormat/>
    <w:rsid w:val="00302268"/>
    <w:rPr>
      <w:sz w:val="20"/>
      <w:szCs w:val="20"/>
    </w:rPr>
  </w:style>
  <w:style w:type="paragraph" w:styleId="af3">
    <w:name w:val="annotation subject"/>
    <w:basedOn w:val="af2"/>
    <w:next w:val="af2"/>
    <w:semiHidden/>
    <w:unhideWhenUsed/>
    <w:qFormat/>
    <w:rsid w:val="00302268"/>
    <w:rPr>
      <w:b/>
      <w:bCs/>
    </w:rPr>
  </w:style>
  <w:style w:type="paragraph" w:styleId="af4">
    <w:name w:val="Revision"/>
    <w:uiPriority w:val="99"/>
    <w:semiHidden/>
    <w:qFormat/>
    <w:rsid w:val="00302268"/>
    <w:rPr>
      <w:sz w:val="24"/>
      <w:szCs w:val="24"/>
    </w:rPr>
  </w:style>
  <w:style w:type="paragraph" w:styleId="af5">
    <w:name w:val="Plain Text"/>
    <w:basedOn w:val="a"/>
    <w:qFormat/>
    <w:rsid w:val="00830468"/>
    <w:rPr>
      <w:rFonts w:ascii="Courier New" w:hAnsi="Courier New"/>
      <w:sz w:val="20"/>
      <w:szCs w:val="20"/>
    </w:rPr>
  </w:style>
  <w:style w:type="paragraph" w:customStyle="1" w:styleId="Standard">
    <w:name w:val="Standard"/>
    <w:qFormat/>
    <w:rsid w:val="00CD1B4E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qFormat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1 Знак"/>
    <w:basedOn w:val="a"/>
    <w:qFormat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C3FC-B1A9-482C-BE1E-F01DE0CD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2056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Гладких Елена Анатольевна</dc:creator>
  <dc:description/>
  <cp:lastModifiedBy>MoscvitinaEV</cp:lastModifiedBy>
  <cp:revision>2</cp:revision>
  <cp:lastPrinted>2015-07-17T13:13:00Z</cp:lastPrinted>
  <dcterms:created xsi:type="dcterms:W3CDTF">2020-07-14T07:26:00Z</dcterms:created>
  <dcterms:modified xsi:type="dcterms:W3CDTF">2020-07-14T07:26:00Z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ГПУ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