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67370" w14:textId="49074F27" w:rsidR="006729A6" w:rsidRPr="006729A6" w:rsidRDefault="006729A6" w:rsidP="006729A6">
      <w:pPr>
        <w:pStyle w:val="a3"/>
        <w:jc w:val="center"/>
        <w:rPr>
          <w:rFonts w:ascii="Times New Roman" w:hAnsi="Times New Roman" w:cs="Times New Roman"/>
          <w:b/>
          <w:bCs/>
          <w:sz w:val="28"/>
          <w:szCs w:val="28"/>
          <w:lang w:eastAsia="ru-RU"/>
        </w:rPr>
      </w:pPr>
      <w:r w:rsidRPr="006729A6">
        <w:rPr>
          <w:rFonts w:ascii="Times New Roman" w:hAnsi="Times New Roman" w:cs="Times New Roman"/>
          <w:b/>
          <w:bCs/>
          <w:sz w:val="28"/>
          <w:szCs w:val="28"/>
          <w:lang w:eastAsia="ru-RU"/>
        </w:rPr>
        <w:t>Рекомендации</w:t>
      </w:r>
    </w:p>
    <w:p w14:paraId="00C3C4F4" w14:textId="716771D2" w:rsidR="006729A6" w:rsidRPr="006729A6" w:rsidRDefault="006729A6" w:rsidP="006729A6">
      <w:pPr>
        <w:pStyle w:val="a3"/>
        <w:jc w:val="center"/>
        <w:rPr>
          <w:rFonts w:ascii="Times New Roman" w:hAnsi="Times New Roman" w:cs="Times New Roman"/>
          <w:b/>
          <w:bCs/>
          <w:sz w:val="28"/>
          <w:szCs w:val="28"/>
          <w:lang w:eastAsia="ru-RU"/>
        </w:rPr>
      </w:pPr>
      <w:r w:rsidRPr="006729A6">
        <w:rPr>
          <w:rFonts w:ascii="Times New Roman" w:hAnsi="Times New Roman" w:cs="Times New Roman"/>
          <w:b/>
          <w:bCs/>
          <w:sz w:val="28"/>
          <w:szCs w:val="28"/>
          <w:lang w:eastAsia="ru-RU"/>
        </w:rPr>
        <w:t>по оформлению лицензии на перевозку людей автоклубом</w:t>
      </w:r>
    </w:p>
    <w:p w14:paraId="07E00C66" w14:textId="67BAB522"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br/>
        <w:t>Вам нужно будет получить лицензию, чтобы использовать в перевозках автоклуб, если категорию этого ТС можно отнести к автобусам.</w:t>
      </w:r>
    </w:p>
    <w:p w14:paraId="2BA23B86" w14:textId="77777777" w:rsidR="006729A6" w:rsidRPr="006729A6" w:rsidRDefault="006729A6" w:rsidP="006729A6">
      <w:pPr>
        <w:pStyle w:val="a3"/>
        <w:rPr>
          <w:rFonts w:ascii="Times New Roman" w:hAnsi="Times New Roman" w:cs="Times New Roman"/>
          <w:sz w:val="28"/>
          <w:szCs w:val="28"/>
          <w:lang w:eastAsia="ru-RU"/>
        </w:rPr>
      </w:pPr>
    </w:p>
    <w:p w14:paraId="39485B27" w14:textId="5F849432"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t>Автоклуб – многофункциональный мобильный культурный центр. Его комплектуют звуковым, световым и прочим техническим оборудованием с автономным источником электроэнергии.</w:t>
      </w:r>
      <w:r w:rsidR="006729A6">
        <w:rPr>
          <w:rFonts w:ascii="Times New Roman" w:hAnsi="Times New Roman" w:cs="Times New Roman"/>
          <w:sz w:val="28"/>
          <w:szCs w:val="28"/>
          <w:lang w:eastAsia="ru-RU"/>
        </w:rPr>
        <w:t xml:space="preserve"> </w:t>
      </w:r>
      <w:r w:rsidRPr="006729A6">
        <w:rPr>
          <w:rFonts w:ascii="Times New Roman" w:hAnsi="Times New Roman" w:cs="Times New Roman"/>
          <w:sz w:val="28"/>
          <w:szCs w:val="28"/>
          <w:lang w:eastAsia="ru-RU"/>
        </w:rPr>
        <w:t>По</w:t>
      </w:r>
      <w:r w:rsidR="006729A6">
        <w:rPr>
          <w:rFonts w:ascii="Times New Roman" w:hAnsi="Times New Roman" w:cs="Times New Roman"/>
          <w:sz w:val="28"/>
          <w:szCs w:val="28"/>
          <w:lang w:eastAsia="ru-RU"/>
        </w:rPr>
        <w:t xml:space="preserve"> </w:t>
      </w:r>
      <w:r w:rsidRPr="006729A6">
        <w:rPr>
          <w:rFonts w:ascii="Times New Roman" w:hAnsi="Times New Roman" w:cs="Times New Roman"/>
          <w:sz w:val="28"/>
          <w:szCs w:val="28"/>
          <w:lang w:eastAsia="ru-RU"/>
        </w:rPr>
        <w:t>информации Минкультуры, автоклубы будут представлены в четырех категориях на базе шасси «КамАЗ», «ГАЗон Next», «Газель». То есть возможны как грузовые, так и пассажирские модификации. Проверьте, написано ли про автобус в технических документах на транспортное средство. Например, учреждению – владельцу автоклуба на базе пассажирской «Газели» нужно получить лицензию.</w:t>
      </w:r>
    </w:p>
    <w:p w14:paraId="53C3CE15" w14:textId="38745F3D"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br/>
        <w:t>Чтобы получить лицензию на перевозки людей автобусом, соберите необходимые документы, проверьте квалификацию водителя и техническую оснащенность транспорта, подайте заявление в Ространснадзор.</w:t>
      </w:r>
    </w:p>
    <w:p w14:paraId="6376795B" w14:textId="77777777" w:rsidR="006729A6" w:rsidRPr="006729A6" w:rsidRDefault="006729A6" w:rsidP="006729A6">
      <w:pPr>
        <w:pStyle w:val="a3"/>
        <w:rPr>
          <w:rFonts w:ascii="Times New Roman" w:hAnsi="Times New Roman" w:cs="Times New Roman"/>
          <w:sz w:val="28"/>
          <w:szCs w:val="28"/>
          <w:lang w:eastAsia="ru-RU"/>
        </w:rPr>
      </w:pPr>
    </w:p>
    <w:p w14:paraId="19C5E940" w14:textId="531A7BDD" w:rsidR="00EE41F4" w:rsidRPr="006729A6" w:rsidRDefault="00EE41F4" w:rsidP="006729A6">
      <w:pPr>
        <w:pStyle w:val="a3"/>
        <w:rPr>
          <w:rFonts w:ascii="Times New Roman" w:hAnsi="Times New Roman" w:cs="Times New Roman"/>
          <w:b/>
          <w:bCs/>
          <w:spacing w:val="-1"/>
          <w:sz w:val="28"/>
          <w:szCs w:val="28"/>
          <w:lang w:eastAsia="ru-RU"/>
        </w:rPr>
      </w:pPr>
      <w:r w:rsidRPr="006729A6">
        <w:rPr>
          <w:rFonts w:ascii="Times New Roman" w:hAnsi="Times New Roman" w:cs="Times New Roman"/>
          <w:b/>
          <w:bCs/>
          <w:spacing w:val="-1"/>
          <w:sz w:val="28"/>
          <w:szCs w:val="28"/>
          <w:lang w:eastAsia="ru-RU"/>
        </w:rPr>
        <w:t>Когда учреждению культуры нужна лицензия на перевозку</w:t>
      </w:r>
      <w:r w:rsidR="006729A6" w:rsidRPr="006729A6">
        <w:rPr>
          <w:rFonts w:ascii="Times New Roman" w:hAnsi="Times New Roman" w:cs="Times New Roman"/>
          <w:b/>
          <w:bCs/>
          <w:spacing w:val="-1"/>
          <w:sz w:val="28"/>
          <w:szCs w:val="28"/>
          <w:lang w:eastAsia="ru-RU"/>
        </w:rPr>
        <w:t>?</w:t>
      </w:r>
    </w:p>
    <w:p w14:paraId="58920C1F" w14:textId="77777777"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t>С 1 марта 2019 года лицензия нужна на любую деятельность, связанную с перевозкой людей автобусами, в том числе для собственных нужд учреждения культуры. После 29 июня 2019 года перевозить людей на автобусе без лицензии нельзя (</w:t>
      </w:r>
      <w:hyperlink r:id="rId5" w:anchor="/document/99/551516150/" w:history="1">
        <w:r w:rsidRPr="006729A6">
          <w:rPr>
            <w:rFonts w:ascii="Times New Roman" w:hAnsi="Times New Roman" w:cs="Times New Roman"/>
            <w:sz w:val="28"/>
            <w:szCs w:val="28"/>
            <w:lang w:eastAsia="ru-RU"/>
          </w:rPr>
          <w:t>ч. 1 ст. 6 Закона № 386-ФЗ</w:t>
        </w:r>
      </w:hyperlink>
      <w:r w:rsidRPr="006729A6">
        <w:rPr>
          <w:rFonts w:ascii="Times New Roman" w:hAnsi="Times New Roman" w:cs="Times New Roman"/>
          <w:sz w:val="28"/>
          <w:szCs w:val="28"/>
          <w:lang w:eastAsia="ru-RU"/>
        </w:rPr>
        <w:t>). Это закреплено в </w:t>
      </w:r>
      <w:hyperlink r:id="rId6" w:anchor="/document/99/902276657/XA00MES2O4/" w:history="1">
        <w:r w:rsidRPr="006729A6">
          <w:rPr>
            <w:rFonts w:ascii="Times New Roman" w:hAnsi="Times New Roman" w:cs="Times New Roman"/>
            <w:sz w:val="28"/>
            <w:szCs w:val="28"/>
            <w:lang w:eastAsia="ru-RU"/>
          </w:rPr>
          <w:t>пункте 24</w:t>
        </w:r>
      </w:hyperlink>
      <w:r w:rsidRPr="006729A6">
        <w:rPr>
          <w:rFonts w:ascii="Times New Roman" w:hAnsi="Times New Roman" w:cs="Times New Roman"/>
          <w:sz w:val="28"/>
          <w:szCs w:val="28"/>
          <w:lang w:eastAsia="ru-RU"/>
        </w:rPr>
        <w:t> части 1 статьи 12 Закона от 04.05.2011 № 99-ФЗ «О лицензировании отдельных видов деятельности» (далее – Закон № 99-ФЗ).</w:t>
      </w:r>
    </w:p>
    <w:p w14:paraId="75E7F33A" w14:textId="77777777"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t>Лицензия не нужна только на перевозки автобусами без использования автомобильных дорог общего пользования. Также лицензию не надо получать социальным службам и силовым структурам (см. памятку ниже). Отдельных исключений для транспорта с артистами, автоклубов, библиобусов, которые перевозят людей и отнесены технической документацией к автобусам, в законе нет.</w:t>
      </w:r>
    </w:p>
    <w:p w14:paraId="5EDDCBEB" w14:textId="77777777" w:rsidR="006729A6" w:rsidRPr="006729A6" w:rsidRDefault="006729A6" w:rsidP="006729A6">
      <w:pPr>
        <w:pStyle w:val="a3"/>
        <w:rPr>
          <w:rFonts w:ascii="Times New Roman" w:hAnsi="Times New Roman" w:cs="Times New Roman"/>
          <w:b/>
          <w:bCs/>
          <w:caps/>
          <w:spacing w:val="17"/>
          <w:sz w:val="28"/>
          <w:szCs w:val="28"/>
          <w:lang w:eastAsia="ru-RU"/>
        </w:rPr>
      </w:pPr>
    </w:p>
    <w:p w14:paraId="4498F715" w14:textId="3A0EA507" w:rsidR="00EE41F4" w:rsidRPr="006729A6" w:rsidRDefault="00EE41F4" w:rsidP="006729A6">
      <w:pPr>
        <w:pStyle w:val="a3"/>
        <w:rPr>
          <w:rFonts w:ascii="Times New Roman" w:hAnsi="Times New Roman" w:cs="Times New Roman"/>
          <w:b/>
          <w:bCs/>
          <w:sz w:val="28"/>
          <w:szCs w:val="28"/>
          <w:lang w:eastAsia="ru-RU"/>
        </w:rPr>
      </w:pPr>
      <w:r w:rsidRPr="006729A6">
        <w:rPr>
          <w:rFonts w:ascii="Times New Roman" w:hAnsi="Times New Roman" w:cs="Times New Roman"/>
          <w:b/>
          <w:bCs/>
          <w:sz w:val="28"/>
          <w:szCs w:val="28"/>
          <w:lang w:eastAsia="ru-RU"/>
        </w:rPr>
        <w:t>Какие дороги относится к автодорогам необщего пользования</w:t>
      </w:r>
    </w:p>
    <w:p w14:paraId="3B4BB466" w14:textId="77777777"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t>Понятия «автобус» в законах нет. Информацию о том, что машина учреждения относится к автобусам, указывают в паспорте и свидетельстве о регистрации транспортного средства. В эти документы вносят сведения о типе (автобус) и категории (D) транспортного средства.</w:t>
      </w:r>
    </w:p>
    <w:p w14:paraId="625489BD" w14:textId="77777777"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t>Что считать автобусом лицензиата или соискателя лицензии, сказано в </w:t>
      </w:r>
      <w:hyperlink r:id="rId7" w:anchor="/document/99/553803863/ZAP1Q6Q37P/" w:history="1">
        <w:r w:rsidRPr="006729A6">
          <w:rPr>
            <w:rFonts w:ascii="Times New Roman" w:hAnsi="Times New Roman" w:cs="Times New Roman"/>
            <w:sz w:val="28"/>
            <w:szCs w:val="28"/>
            <w:lang w:eastAsia="ru-RU"/>
          </w:rPr>
          <w:t>положение о лицензировании деятельности по перевозке людей автобусами</w:t>
        </w:r>
      </w:hyperlink>
      <w:r w:rsidRPr="006729A6">
        <w:rPr>
          <w:rFonts w:ascii="Times New Roman" w:hAnsi="Times New Roman" w:cs="Times New Roman"/>
          <w:sz w:val="28"/>
          <w:szCs w:val="28"/>
          <w:lang w:eastAsia="ru-RU"/>
        </w:rPr>
        <w:t>, которое Правительство утвердило </w:t>
      </w:r>
      <w:hyperlink r:id="rId8" w:anchor="/document/99/553803863/" w:history="1">
        <w:r w:rsidRPr="006729A6">
          <w:rPr>
            <w:rFonts w:ascii="Times New Roman" w:hAnsi="Times New Roman" w:cs="Times New Roman"/>
            <w:sz w:val="28"/>
            <w:szCs w:val="28"/>
            <w:lang w:eastAsia="ru-RU"/>
          </w:rPr>
          <w:t>постановлением от 27.02.2019 № 195</w:t>
        </w:r>
      </w:hyperlink>
      <w:r w:rsidRPr="006729A6">
        <w:rPr>
          <w:rFonts w:ascii="Times New Roman" w:hAnsi="Times New Roman" w:cs="Times New Roman"/>
          <w:sz w:val="28"/>
          <w:szCs w:val="28"/>
          <w:lang w:eastAsia="ru-RU"/>
        </w:rPr>
        <w:t>. Это транспортное средство категории М2 или М3, которое принадлежит учреждению на праве собственности или ином законном основании. Исключение – аренда транспортных средств с экипажем.</w:t>
      </w:r>
    </w:p>
    <w:p w14:paraId="60350BF2" w14:textId="7DE4D00F"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lastRenderedPageBreak/>
        <w:t>К категориям М2 и М3 относят транспортные средства для перевозки пассажиров, в которых более восьми мест для сидения помимо места водителя. Если масса такого ТС 5 тонн и менее, это </w:t>
      </w:r>
      <w:hyperlink r:id="rId9" w:anchor="/document/99/499002328/ZAP2C063H8/" w:history="1">
        <w:r w:rsidRPr="006729A6">
          <w:rPr>
            <w:rFonts w:ascii="Times New Roman" w:hAnsi="Times New Roman" w:cs="Times New Roman"/>
            <w:sz w:val="28"/>
            <w:szCs w:val="28"/>
            <w:lang w:eastAsia="ru-RU"/>
          </w:rPr>
          <w:t>категория М2</w:t>
        </w:r>
      </w:hyperlink>
      <w:r w:rsidRPr="006729A6">
        <w:rPr>
          <w:rFonts w:ascii="Times New Roman" w:hAnsi="Times New Roman" w:cs="Times New Roman"/>
          <w:sz w:val="28"/>
          <w:szCs w:val="28"/>
          <w:lang w:eastAsia="ru-RU"/>
        </w:rPr>
        <w:t>, если более 5 тонн – </w:t>
      </w:r>
      <w:hyperlink r:id="rId10" w:anchor="/document/99/499002328/ZAP2HIA3IQ/" w:history="1">
        <w:r w:rsidRPr="006729A6">
          <w:rPr>
            <w:rFonts w:ascii="Times New Roman" w:hAnsi="Times New Roman" w:cs="Times New Roman"/>
            <w:sz w:val="28"/>
            <w:szCs w:val="28"/>
            <w:lang w:eastAsia="ru-RU"/>
          </w:rPr>
          <w:t>категория М3</w:t>
        </w:r>
      </w:hyperlink>
      <w:r w:rsidRPr="006729A6">
        <w:rPr>
          <w:rFonts w:ascii="Times New Roman" w:hAnsi="Times New Roman" w:cs="Times New Roman"/>
          <w:sz w:val="28"/>
          <w:szCs w:val="28"/>
          <w:lang w:eastAsia="ru-RU"/>
        </w:rPr>
        <w:t>. Такое определение дано в </w:t>
      </w:r>
      <w:hyperlink r:id="rId11" w:anchor="/document/99/499002328/ZAP2C063H8/" w:history="1">
        <w:r w:rsidRPr="006729A6">
          <w:rPr>
            <w:rFonts w:ascii="Times New Roman" w:hAnsi="Times New Roman" w:cs="Times New Roman"/>
            <w:sz w:val="28"/>
            <w:szCs w:val="28"/>
            <w:lang w:eastAsia="ru-RU"/>
          </w:rPr>
          <w:t>приложении 2</w:t>
        </w:r>
      </w:hyperlink>
      <w:r w:rsidRPr="006729A6">
        <w:rPr>
          <w:rFonts w:ascii="Times New Roman" w:hAnsi="Times New Roman" w:cs="Times New Roman"/>
          <w:sz w:val="28"/>
          <w:szCs w:val="28"/>
          <w:lang w:eastAsia="ru-RU"/>
        </w:rPr>
        <w:t> к </w:t>
      </w:r>
      <w:hyperlink r:id="rId12" w:anchor="/document/99/499002328/" w:history="1">
        <w:r w:rsidRPr="006729A6">
          <w:rPr>
            <w:rFonts w:ascii="Times New Roman" w:hAnsi="Times New Roman" w:cs="Times New Roman"/>
            <w:sz w:val="28"/>
            <w:szCs w:val="28"/>
            <w:lang w:eastAsia="ru-RU"/>
          </w:rPr>
          <w:t>приказу № 2 Минтранса от 13.02.2013 № 36</w:t>
        </w:r>
      </w:hyperlink>
      <w:r w:rsidRPr="006729A6">
        <w:rPr>
          <w:rFonts w:ascii="Times New Roman" w:hAnsi="Times New Roman" w:cs="Times New Roman"/>
          <w:sz w:val="28"/>
          <w:szCs w:val="28"/>
          <w:lang w:eastAsia="ru-RU"/>
        </w:rPr>
        <w:t>.</w:t>
      </w:r>
    </w:p>
    <w:p w14:paraId="4E0EB98C" w14:textId="77777777" w:rsidR="006729A6" w:rsidRPr="006729A6" w:rsidRDefault="006729A6" w:rsidP="006729A6">
      <w:pPr>
        <w:pStyle w:val="a3"/>
        <w:rPr>
          <w:rFonts w:ascii="Times New Roman" w:hAnsi="Times New Roman" w:cs="Times New Roman"/>
          <w:sz w:val="28"/>
          <w:szCs w:val="28"/>
          <w:lang w:eastAsia="ru-RU"/>
        </w:rPr>
      </w:pPr>
    </w:p>
    <w:p w14:paraId="6E183F84" w14:textId="77777777"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t>Памятка. </w:t>
      </w:r>
      <w:r w:rsidRPr="006729A6">
        <w:rPr>
          <w:rFonts w:ascii="Times New Roman" w:hAnsi="Times New Roman" w:cs="Times New Roman"/>
          <w:b/>
          <w:bCs/>
          <w:sz w:val="28"/>
          <w:szCs w:val="28"/>
          <w:lang w:eastAsia="ru-RU"/>
        </w:rPr>
        <w:t>Кому не нужна лицензия на перевозку людей автобусами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9339"/>
      </w:tblGrid>
      <w:tr w:rsidR="006729A6" w:rsidRPr="006729A6" w14:paraId="2BE40663" w14:textId="77777777" w:rsidTr="00EE41F4">
        <w:tc>
          <w:tcPr>
            <w:tcW w:w="0" w:type="auto"/>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14:paraId="3349ADC7" w14:textId="77777777"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t>Организациям на перевозки автобусами по дорогам необщего пользования.</w:t>
            </w:r>
          </w:p>
          <w:p w14:paraId="2C9C8AD4" w14:textId="77777777"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t>Ведомствам, которые перевозят людей автобусами:</w:t>
            </w:r>
          </w:p>
          <w:p w14:paraId="0C86B133" w14:textId="77777777"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t>пожарной охраны;</w:t>
            </w:r>
          </w:p>
          <w:p w14:paraId="26489E43" w14:textId="77777777"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t>скорой медицинской помощи;</w:t>
            </w:r>
          </w:p>
          <w:p w14:paraId="4AEC34AD" w14:textId="77777777"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t>полиции:</w:t>
            </w:r>
          </w:p>
          <w:p w14:paraId="62AD9D7F" w14:textId="77777777"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t>аварийно-спасательных служб;</w:t>
            </w:r>
          </w:p>
          <w:p w14:paraId="39800A5F" w14:textId="77777777"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t>военной автомобильной инспекции,</w:t>
            </w:r>
          </w:p>
          <w:p w14:paraId="001AB44F" w14:textId="77777777"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t>госоргана в области безопасности;</w:t>
            </w:r>
          </w:p>
          <w:p w14:paraId="1B83ED5A" w14:textId="77777777"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t>ведомства в области государственной охраны;</w:t>
            </w:r>
          </w:p>
          <w:p w14:paraId="2F356772" w14:textId="77777777"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t>Вооруженных Сил;</w:t>
            </w:r>
          </w:p>
          <w:p w14:paraId="2ECE48CC" w14:textId="77777777"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t>войск Нацгвардии;</w:t>
            </w:r>
          </w:p>
          <w:p w14:paraId="3ACB7F6B" w14:textId="77777777"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t>следственных органов Следственного комитета.</w:t>
            </w:r>
          </w:p>
        </w:tc>
      </w:tr>
    </w:tbl>
    <w:p w14:paraId="1C66560C" w14:textId="77777777" w:rsidR="006729A6" w:rsidRPr="006729A6" w:rsidRDefault="006729A6" w:rsidP="006729A6">
      <w:pPr>
        <w:pStyle w:val="a3"/>
        <w:rPr>
          <w:rFonts w:ascii="Times New Roman" w:hAnsi="Times New Roman" w:cs="Times New Roman"/>
          <w:b/>
          <w:bCs/>
          <w:caps/>
          <w:spacing w:val="17"/>
          <w:sz w:val="28"/>
          <w:szCs w:val="28"/>
          <w:lang w:eastAsia="ru-RU"/>
        </w:rPr>
      </w:pPr>
      <w:r w:rsidRPr="006729A6">
        <w:rPr>
          <w:rFonts w:ascii="Times New Roman" w:hAnsi="Times New Roman" w:cs="Times New Roman"/>
          <w:b/>
          <w:bCs/>
          <w:caps/>
          <w:spacing w:val="17"/>
          <w:sz w:val="28"/>
          <w:szCs w:val="28"/>
          <w:lang w:eastAsia="ru-RU"/>
        </w:rPr>
        <w:t xml:space="preserve"> </w:t>
      </w:r>
    </w:p>
    <w:p w14:paraId="55581FCA" w14:textId="1CFFD930" w:rsidR="00EE41F4" w:rsidRPr="006729A6" w:rsidRDefault="00EE41F4" w:rsidP="006729A6">
      <w:pPr>
        <w:pStyle w:val="a3"/>
        <w:rPr>
          <w:rFonts w:ascii="Times New Roman" w:hAnsi="Times New Roman" w:cs="Times New Roman"/>
          <w:b/>
          <w:bCs/>
          <w:sz w:val="28"/>
          <w:szCs w:val="28"/>
          <w:lang w:eastAsia="ru-RU"/>
        </w:rPr>
      </w:pPr>
      <w:r w:rsidRPr="006729A6">
        <w:rPr>
          <w:rFonts w:ascii="Times New Roman" w:hAnsi="Times New Roman" w:cs="Times New Roman"/>
          <w:b/>
          <w:bCs/>
          <w:sz w:val="28"/>
          <w:szCs w:val="28"/>
          <w:lang w:eastAsia="ru-RU"/>
        </w:rPr>
        <w:t>Нужна ли лицензия на автоклуб</w:t>
      </w:r>
      <w:r w:rsidR="006729A6" w:rsidRPr="006729A6">
        <w:rPr>
          <w:rFonts w:ascii="Times New Roman" w:hAnsi="Times New Roman" w:cs="Times New Roman"/>
          <w:b/>
          <w:bCs/>
          <w:sz w:val="28"/>
          <w:szCs w:val="28"/>
          <w:lang w:eastAsia="ru-RU"/>
        </w:rPr>
        <w:t>?</w:t>
      </w:r>
    </w:p>
    <w:p w14:paraId="30C859FB" w14:textId="77777777" w:rsidR="00EE41F4" w:rsidRPr="006729A6" w:rsidRDefault="00EE41F4" w:rsidP="006729A6">
      <w:pPr>
        <w:pStyle w:val="a3"/>
        <w:rPr>
          <w:rFonts w:ascii="Times New Roman" w:hAnsi="Times New Roman" w:cs="Times New Roman"/>
          <w:b/>
          <w:bCs/>
          <w:spacing w:val="-1"/>
          <w:sz w:val="28"/>
          <w:szCs w:val="28"/>
          <w:lang w:eastAsia="ru-RU"/>
        </w:rPr>
      </w:pPr>
      <w:r w:rsidRPr="006729A6">
        <w:rPr>
          <w:rFonts w:ascii="Times New Roman" w:hAnsi="Times New Roman" w:cs="Times New Roman"/>
          <w:b/>
          <w:bCs/>
          <w:spacing w:val="-1"/>
          <w:sz w:val="28"/>
          <w:szCs w:val="28"/>
          <w:lang w:eastAsia="ru-RU"/>
        </w:rPr>
        <w:t>Как получить лицензию на автобусные перевозки</w:t>
      </w:r>
    </w:p>
    <w:p w14:paraId="1130C49C" w14:textId="77777777"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t>С 1 марта 2019 года до 1 января 2021 года действует переходное </w:t>
      </w:r>
      <w:hyperlink r:id="rId13" w:anchor="/document/99/553803863/ZAP1Q6Q37P/" w:history="1">
        <w:r w:rsidRPr="006729A6">
          <w:rPr>
            <w:rFonts w:ascii="Times New Roman" w:hAnsi="Times New Roman" w:cs="Times New Roman"/>
            <w:sz w:val="28"/>
            <w:szCs w:val="28"/>
            <w:lang w:eastAsia="ru-RU"/>
          </w:rPr>
          <w:t>положение о лицензировании деятельности по перевозке людей автобусами</w:t>
        </w:r>
      </w:hyperlink>
      <w:r w:rsidRPr="006729A6">
        <w:rPr>
          <w:rFonts w:ascii="Times New Roman" w:hAnsi="Times New Roman" w:cs="Times New Roman"/>
          <w:sz w:val="28"/>
          <w:szCs w:val="28"/>
          <w:lang w:eastAsia="ru-RU"/>
        </w:rPr>
        <w:t>. Правительство его утвердило </w:t>
      </w:r>
      <w:hyperlink r:id="rId14" w:anchor="/document/99/553803863/" w:history="1">
        <w:r w:rsidRPr="006729A6">
          <w:rPr>
            <w:rFonts w:ascii="Times New Roman" w:hAnsi="Times New Roman" w:cs="Times New Roman"/>
            <w:sz w:val="28"/>
            <w:szCs w:val="28"/>
            <w:lang w:eastAsia="ru-RU"/>
          </w:rPr>
          <w:t>постановлением от 27.02.2019 № 195</w:t>
        </w:r>
      </w:hyperlink>
      <w:r w:rsidRPr="006729A6">
        <w:rPr>
          <w:rFonts w:ascii="Times New Roman" w:hAnsi="Times New Roman" w:cs="Times New Roman"/>
          <w:sz w:val="28"/>
          <w:szCs w:val="28"/>
          <w:lang w:eastAsia="ru-RU"/>
        </w:rPr>
        <w:t> (далее - Положение о лицензировании). Лицензирует деятельность по перевозке людей автобусами Ространснадзор и его территориальные органы.</w:t>
      </w:r>
    </w:p>
    <w:p w14:paraId="16F340A8" w14:textId="77777777"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t>Лицензируемая деятельность включает коммерческие перевозки пассажиров автобусами и перевозки автобусами иных лиц для собственных нужд учреждения.</w:t>
      </w:r>
    </w:p>
    <w:p w14:paraId="0D04386A" w14:textId="77777777"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t>Чтобы получить лицензию, действуйте так.</w:t>
      </w:r>
    </w:p>
    <w:p w14:paraId="75F4E3A4" w14:textId="77777777"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t>1. Уплатите госпошлину в размере 7500 руб. до того, как подадите документы на лицензию.</w:t>
      </w:r>
    </w:p>
    <w:p w14:paraId="4ECE0011" w14:textId="77777777"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t>2. Заполните заявление. Основывайтесь на документах о деятельности учреждения – регистрационные документы с ИНН, ОГРН. Требования к заявлению определены </w:t>
      </w:r>
      <w:hyperlink r:id="rId15" w:anchor="/document/99/553803863/XA00MBK2NE/" w:history="1">
        <w:r w:rsidRPr="006729A6">
          <w:rPr>
            <w:rFonts w:ascii="Times New Roman" w:hAnsi="Times New Roman" w:cs="Times New Roman"/>
            <w:sz w:val="28"/>
            <w:szCs w:val="28"/>
            <w:lang w:eastAsia="ru-RU"/>
          </w:rPr>
          <w:t>пунктом 10</w:t>
        </w:r>
      </w:hyperlink>
      <w:r w:rsidRPr="006729A6">
        <w:rPr>
          <w:rFonts w:ascii="Times New Roman" w:hAnsi="Times New Roman" w:cs="Times New Roman"/>
          <w:sz w:val="28"/>
          <w:szCs w:val="28"/>
          <w:lang w:eastAsia="ru-RU"/>
        </w:rPr>
        <w:t> Положения о лицензировании.</w:t>
      </w:r>
    </w:p>
    <w:p w14:paraId="4FE55ED2" w14:textId="77777777"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t>3. </w:t>
      </w:r>
      <w:hyperlink r:id="rId16" w:anchor="/document/16/41274/dfastvoomu/" w:history="1">
        <w:r w:rsidRPr="006729A6">
          <w:rPr>
            <w:rFonts w:ascii="Times New Roman" w:hAnsi="Times New Roman" w:cs="Times New Roman"/>
            <w:sz w:val="28"/>
            <w:szCs w:val="28"/>
            <w:lang w:eastAsia="ru-RU"/>
          </w:rPr>
          <w:t>Соберите документы</w:t>
        </w:r>
      </w:hyperlink>
      <w:r w:rsidRPr="006729A6">
        <w:rPr>
          <w:rFonts w:ascii="Times New Roman" w:hAnsi="Times New Roman" w:cs="Times New Roman"/>
          <w:sz w:val="28"/>
          <w:szCs w:val="28"/>
          <w:lang w:eastAsia="ru-RU"/>
        </w:rPr>
        <w:t>, которые подтверждают, что учреждение культуры соответствует лицензионным требованиям.</w:t>
      </w:r>
    </w:p>
    <w:p w14:paraId="2D73858B" w14:textId="77777777"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t>4. Передайте документы на получение лицензии в территориальный орган Ространснадзора в бумажном или электронном виде. В последнем случае они должны быть подписаны усиленной квалифицированной электронной подписью должностного лица учреждения. Заявление и документы рассмотрят в течение трех рабочих дней с даты получения (</w:t>
      </w:r>
      <w:hyperlink r:id="rId17" w:anchor="/document/99/553803863/XA00M782N0/" w:history="1">
        <w:r w:rsidRPr="006729A6">
          <w:rPr>
            <w:rFonts w:ascii="Times New Roman" w:hAnsi="Times New Roman" w:cs="Times New Roman"/>
            <w:sz w:val="28"/>
            <w:szCs w:val="28"/>
            <w:lang w:eastAsia="ru-RU"/>
          </w:rPr>
          <w:t xml:space="preserve">п. 14 Положения </w:t>
        </w:r>
        <w:r w:rsidRPr="006729A6">
          <w:rPr>
            <w:rFonts w:ascii="Times New Roman" w:hAnsi="Times New Roman" w:cs="Times New Roman"/>
            <w:sz w:val="28"/>
            <w:szCs w:val="28"/>
            <w:lang w:eastAsia="ru-RU"/>
          </w:rPr>
          <w:lastRenderedPageBreak/>
          <w:t>о лицензировании</w:t>
        </w:r>
      </w:hyperlink>
      <w:r w:rsidRPr="006729A6">
        <w:rPr>
          <w:rFonts w:ascii="Times New Roman" w:hAnsi="Times New Roman" w:cs="Times New Roman"/>
          <w:sz w:val="28"/>
          <w:szCs w:val="28"/>
          <w:lang w:eastAsia="ru-RU"/>
        </w:rPr>
        <w:t>). Вам направят выписку из положительного решения или уведомление об отказе в принятии документов.</w:t>
      </w:r>
    </w:p>
    <w:p w14:paraId="43D6E483" w14:textId="77777777"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t>Решение о выдаче лицензии оформят приказом или распоряжением одновременно с самой лицензией. Ее выдадут в течение трех рабочих дней после того, как подпишут и зарегистрируют в реестре лицензий. Действовать лицензия будет бессрочно.</w:t>
      </w:r>
    </w:p>
    <w:p w14:paraId="26094637" w14:textId="77777777"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t>Ространснадзор вправе провести внеплановую проверку перед тем, как выдать лицензию. Проверка может быть выездной – например, сверят заявленные в документации гаражи с реальными, или документарной. В последнем случае Ространснадзор потребует уточнить сведения.</w:t>
      </w:r>
    </w:p>
    <w:p w14:paraId="4CD7708A" w14:textId="74D691FD"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t>В реестр лицензий включат сведения о транспорте, который принадлежит учреждению культуры и используется для лицензируемых перевозок (</w:t>
      </w:r>
      <w:hyperlink r:id="rId18" w:anchor="/document/99/553803863/XA00MA02N6/" w:history="1">
        <w:r w:rsidRPr="006729A6">
          <w:rPr>
            <w:rFonts w:ascii="Times New Roman" w:hAnsi="Times New Roman" w:cs="Times New Roman"/>
            <w:sz w:val="28"/>
            <w:szCs w:val="28"/>
            <w:lang w:eastAsia="ru-RU"/>
          </w:rPr>
          <w:t>п. 9 Положения о лицензировании</w:t>
        </w:r>
      </w:hyperlink>
      <w:r w:rsidRPr="006729A6">
        <w:rPr>
          <w:rFonts w:ascii="Times New Roman" w:hAnsi="Times New Roman" w:cs="Times New Roman"/>
          <w:sz w:val="28"/>
          <w:szCs w:val="28"/>
          <w:lang w:eastAsia="ru-RU"/>
        </w:rPr>
        <w:t>). Поэтому запрещено перевозить людей автобусами, не включенными в реестр лицензий. В дальнейшем учреждение культуры будет предоставлять в заявительном порядке информацию, чтобы новые автобусы включили в реестр лицензий, а старые исключили. Кроме того, придется уведомить о смене регистрационного номера автобуса.</w:t>
      </w:r>
    </w:p>
    <w:p w14:paraId="66AB7ACA" w14:textId="77777777" w:rsidR="006729A6" w:rsidRPr="006729A6" w:rsidRDefault="006729A6" w:rsidP="006729A6">
      <w:pPr>
        <w:pStyle w:val="a3"/>
        <w:rPr>
          <w:rFonts w:ascii="Times New Roman" w:hAnsi="Times New Roman" w:cs="Times New Roman"/>
          <w:sz w:val="28"/>
          <w:szCs w:val="28"/>
          <w:lang w:eastAsia="ru-RU"/>
        </w:rPr>
      </w:pPr>
    </w:p>
    <w:p w14:paraId="00053FB2" w14:textId="1E3BBD36" w:rsidR="00EE41F4" w:rsidRPr="006729A6" w:rsidRDefault="00EE41F4" w:rsidP="006729A6">
      <w:pPr>
        <w:pStyle w:val="a3"/>
        <w:rPr>
          <w:rFonts w:ascii="Times New Roman" w:hAnsi="Times New Roman" w:cs="Times New Roman"/>
          <w:b/>
          <w:bCs/>
          <w:spacing w:val="-1"/>
          <w:sz w:val="28"/>
          <w:szCs w:val="28"/>
          <w:lang w:eastAsia="ru-RU"/>
        </w:rPr>
      </w:pPr>
      <w:r w:rsidRPr="006729A6">
        <w:rPr>
          <w:rFonts w:ascii="Times New Roman" w:hAnsi="Times New Roman" w:cs="Times New Roman"/>
          <w:b/>
          <w:bCs/>
          <w:spacing w:val="-1"/>
          <w:sz w:val="28"/>
          <w:szCs w:val="28"/>
          <w:lang w:eastAsia="ru-RU"/>
        </w:rPr>
        <w:t>Какие документы для лицензии подготовить</w:t>
      </w:r>
      <w:r w:rsidR="006729A6">
        <w:rPr>
          <w:rFonts w:ascii="Times New Roman" w:hAnsi="Times New Roman" w:cs="Times New Roman"/>
          <w:b/>
          <w:bCs/>
          <w:spacing w:val="-1"/>
          <w:sz w:val="28"/>
          <w:szCs w:val="28"/>
          <w:lang w:eastAsia="ru-RU"/>
        </w:rPr>
        <w:t>?</w:t>
      </w:r>
    </w:p>
    <w:p w14:paraId="64692FCE" w14:textId="5B92762A" w:rsidR="00EE41F4"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t>Документы для лицензии перечислены в пункте 6 Положения о лицензировании. Посмотрите их в таблице.</w:t>
      </w:r>
    </w:p>
    <w:p w14:paraId="1CCC20D9" w14:textId="77777777" w:rsidR="006729A6" w:rsidRPr="006729A6" w:rsidRDefault="006729A6" w:rsidP="006729A6">
      <w:pPr>
        <w:pStyle w:val="a3"/>
        <w:rPr>
          <w:rFonts w:ascii="Times New Roman" w:hAnsi="Times New Roman" w:cs="Times New Roman"/>
          <w:sz w:val="28"/>
          <w:szCs w:val="28"/>
          <w:lang w:eastAsia="ru-RU"/>
        </w:rPr>
      </w:pPr>
    </w:p>
    <w:p w14:paraId="325BEF1E" w14:textId="77777777"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t>Таблица</w:t>
      </w:r>
      <w:r w:rsidRPr="006729A6">
        <w:rPr>
          <w:rFonts w:ascii="Times New Roman" w:hAnsi="Times New Roman" w:cs="Times New Roman"/>
          <w:b/>
          <w:bCs/>
          <w:sz w:val="28"/>
          <w:szCs w:val="28"/>
          <w:lang w:eastAsia="ru-RU"/>
        </w:rPr>
        <w:t>. Документы для лицензии на перевозку автобусами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675"/>
        <w:gridCol w:w="5664"/>
      </w:tblGrid>
      <w:tr w:rsidR="00EE41F4" w:rsidRPr="006729A6" w14:paraId="4D9113A9" w14:textId="77777777" w:rsidTr="00EE41F4">
        <w:tc>
          <w:tcPr>
            <w:tcW w:w="0" w:type="auto"/>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14:paraId="0BF12E37" w14:textId="77777777"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b/>
                <w:bCs/>
                <w:sz w:val="28"/>
                <w:szCs w:val="28"/>
                <w:lang w:eastAsia="ru-RU"/>
              </w:rPr>
              <w:t>Тип документов</w:t>
            </w:r>
          </w:p>
        </w:tc>
        <w:tc>
          <w:tcPr>
            <w:tcW w:w="0" w:type="auto"/>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14:paraId="3E869F11" w14:textId="77777777"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b/>
                <w:bCs/>
                <w:sz w:val="28"/>
                <w:szCs w:val="28"/>
                <w:lang w:eastAsia="ru-RU"/>
              </w:rPr>
              <w:t>Какие документы нужны</w:t>
            </w:r>
          </w:p>
        </w:tc>
      </w:tr>
      <w:tr w:rsidR="00EE41F4" w:rsidRPr="006729A6" w14:paraId="1464DEE5" w14:textId="77777777" w:rsidTr="00EE41F4">
        <w:tc>
          <w:tcPr>
            <w:tcW w:w="0" w:type="auto"/>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14:paraId="51AC14FB" w14:textId="77777777"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t>Правоустанавливающие документы учреждения</w:t>
            </w:r>
          </w:p>
        </w:tc>
        <w:tc>
          <w:tcPr>
            <w:tcW w:w="0" w:type="auto"/>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14:paraId="51ADD22D" w14:textId="77777777"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t>ИНН, ОГРН</w:t>
            </w:r>
          </w:p>
        </w:tc>
      </w:tr>
      <w:tr w:rsidR="00EE41F4" w:rsidRPr="006729A6" w14:paraId="294D5DB1" w14:textId="77777777" w:rsidTr="00EE41F4">
        <w:tc>
          <w:tcPr>
            <w:tcW w:w="0" w:type="auto"/>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14:paraId="7CC7A2CC" w14:textId="77777777"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t>Подтверждающие право владения автобусом, если это не собственность</w:t>
            </w:r>
          </w:p>
        </w:tc>
        <w:tc>
          <w:tcPr>
            <w:tcW w:w="0" w:type="auto"/>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14:paraId="11BD6160" w14:textId="77777777"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t>Копии договоров купли-продажи, аренды, лизинга, если автобус не в собственности учреждения</w:t>
            </w:r>
          </w:p>
        </w:tc>
      </w:tr>
      <w:tr w:rsidR="00EE41F4" w:rsidRPr="006729A6" w14:paraId="401F6857" w14:textId="77777777" w:rsidTr="00EE41F4">
        <w:tc>
          <w:tcPr>
            <w:tcW w:w="0" w:type="auto"/>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14:paraId="18102386" w14:textId="77777777"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t>На автобус, оформленный на учреждение</w:t>
            </w:r>
          </w:p>
        </w:tc>
        <w:tc>
          <w:tcPr>
            <w:tcW w:w="0" w:type="auto"/>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14:paraId="3E2F8573" w14:textId="77777777"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t>Копии свидетельства о регистрации, ПТС, диагностические карты</w:t>
            </w:r>
          </w:p>
        </w:tc>
      </w:tr>
      <w:tr w:rsidR="00EE41F4" w:rsidRPr="006729A6" w14:paraId="670AE159" w14:textId="77777777" w:rsidTr="00EE41F4">
        <w:tc>
          <w:tcPr>
            <w:tcW w:w="0" w:type="auto"/>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14:paraId="0FF2AA19" w14:textId="77777777"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t>Документы медика</w:t>
            </w:r>
          </w:p>
        </w:tc>
        <w:tc>
          <w:tcPr>
            <w:tcW w:w="0" w:type="auto"/>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14:paraId="6B744869" w14:textId="77777777"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t>Копия договора с медицинской организацией или индивидуальным предпринимателем, у которых есть лицензия на медицинскую деятельность в отношении работ по медицинским осмотрам (предрейсовым, послерейсовым). Либо копия лицензии на медицинскую деятельность, если у учреждения она есть</w:t>
            </w:r>
          </w:p>
        </w:tc>
      </w:tr>
      <w:tr w:rsidR="00EE41F4" w:rsidRPr="006729A6" w14:paraId="277E1B1F" w14:textId="77777777" w:rsidTr="00EE41F4">
        <w:tc>
          <w:tcPr>
            <w:tcW w:w="0" w:type="auto"/>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14:paraId="27740141" w14:textId="77777777"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t>Документы специалиста по безопасности дорожного движения</w:t>
            </w:r>
          </w:p>
        </w:tc>
        <w:tc>
          <w:tcPr>
            <w:tcW w:w="0" w:type="auto"/>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14:paraId="2860E000" w14:textId="77777777"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t xml:space="preserve">Копия приказа о назначении работника соискателя лицензии ответственным лицом </w:t>
            </w:r>
            <w:r w:rsidRPr="006729A6">
              <w:rPr>
                <w:rFonts w:ascii="Times New Roman" w:hAnsi="Times New Roman" w:cs="Times New Roman"/>
                <w:sz w:val="28"/>
                <w:szCs w:val="28"/>
                <w:lang w:eastAsia="ru-RU"/>
              </w:rPr>
              <w:lastRenderedPageBreak/>
              <w:t>за обеспечение безопасности дорожного движения</w:t>
            </w:r>
          </w:p>
        </w:tc>
      </w:tr>
    </w:tbl>
    <w:p w14:paraId="2BE333CD" w14:textId="5E14D469" w:rsidR="00EE41F4" w:rsidRPr="006729A6" w:rsidRDefault="00EE41F4" w:rsidP="006729A6">
      <w:pPr>
        <w:pStyle w:val="a3"/>
        <w:rPr>
          <w:rFonts w:ascii="Times New Roman" w:hAnsi="Times New Roman" w:cs="Times New Roman"/>
          <w:b/>
          <w:bCs/>
          <w:caps/>
          <w:color w:val="FF0000"/>
          <w:spacing w:val="17"/>
          <w:sz w:val="28"/>
          <w:szCs w:val="28"/>
          <w:lang w:eastAsia="ru-RU"/>
        </w:rPr>
      </w:pPr>
      <w:r w:rsidRPr="006729A6">
        <w:rPr>
          <w:rFonts w:ascii="Times New Roman" w:hAnsi="Times New Roman" w:cs="Times New Roman"/>
          <w:b/>
          <w:bCs/>
          <w:caps/>
          <w:color w:val="FF0000"/>
          <w:spacing w:val="17"/>
          <w:sz w:val="28"/>
          <w:szCs w:val="28"/>
          <w:lang w:eastAsia="ru-RU"/>
        </w:rPr>
        <w:lastRenderedPageBreak/>
        <w:t>Внимание</w:t>
      </w:r>
      <w:r w:rsidR="006729A6">
        <w:rPr>
          <w:rFonts w:ascii="Times New Roman" w:hAnsi="Times New Roman" w:cs="Times New Roman"/>
          <w:b/>
          <w:bCs/>
          <w:caps/>
          <w:color w:val="FF0000"/>
          <w:spacing w:val="17"/>
          <w:sz w:val="28"/>
          <w:szCs w:val="28"/>
          <w:lang w:eastAsia="ru-RU"/>
        </w:rPr>
        <w:t>!</w:t>
      </w:r>
    </w:p>
    <w:p w14:paraId="46471A83" w14:textId="6025A718" w:rsidR="00EE41F4" w:rsidRDefault="00EE41F4" w:rsidP="006729A6">
      <w:pPr>
        <w:pStyle w:val="a3"/>
        <w:rPr>
          <w:rFonts w:ascii="Times New Roman" w:hAnsi="Times New Roman" w:cs="Times New Roman"/>
          <w:b/>
          <w:bCs/>
          <w:color w:val="FF0000"/>
          <w:sz w:val="28"/>
          <w:szCs w:val="28"/>
          <w:lang w:eastAsia="ru-RU"/>
        </w:rPr>
      </w:pPr>
      <w:r w:rsidRPr="006729A6">
        <w:rPr>
          <w:rFonts w:ascii="Times New Roman" w:hAnsi="Times New Roman" w:cs="Times New Roman"/>
          <w:b/>
          <w:bCs/>
          <w:color w:val="FF0000"/>
          <w:sz w:val="28"/>
          <w:szCs w:val="28"/>
          <w:lang w:eastAsia="ru-RU"/>
        </w:rPr>
        <w:t>избегайте типичной ошибки – не заключайте договор на проведение предрейсовых медосмотров с физическими лицами, у которых есть сертификат о прохождении обучения, но нет лицензии на медицинскую деятельность. Ее выдают только ИП и организациям.</w:t>
      </w:r>
    </w:p>
    <w:p w14:paraId="1F883397" w14:textId="77777777" w:rsidR="006729A6" w:rsidRPr="006729A6" w:rsidRDefault="006729A6" w:rsidP="006729A6">
      <w:pPr>
        <w:pStyle w:val="a3"/>
        <w:rPr>
          <w:rFonts w:ascii="Times New Roman" w:hAnsi="Times New Roman" w:cs="Times New Roman"/>
          <w:b/>
          <w:bCs/>
          <w:color w:val="FF0000"/>
          <w:sz w:val="28"/>
          <w:szCs w:val="28"/>
          <w:lang w:eastAsia="ru-RU"/>
        </w:rPr>
      </w:pPr>
    </w:p>
    <w:p w14:paraId="30D0E1AB" w14:textId="77777777" w:rsidR="00EE41F4" w:rsidRPr="006729A6" w:rsidRDefault="006729A6" w:rsidP="006729A6">
      <w:pPr>
        <w:pStyle w:val="a3"/>
        <w:rPr>
          <w:rFonts w:ascii="Times New Roman" w:hAnsi="Times New Roman" w:cs="Times New Roman"/>
          <w:sz w:val="28"/>
          <w:szCs w:val="28"/>
          <w:lang w:eastAsia="ru-RU"/>
        </w:rPr>
      </w:pPr>
      <w:hyperlink r:id="rId19" w:anchor="/document/99/553803863/ZAP1Q6Q37P/" w:history="1">
        <w:r w:rsidR="00EE41F4" w:rsidRPr="006729A6">
          <w:rPr>
            <w:rFonts w:ascii="Times New Roman" w:hAnsi="Times New Roman" w:cs="Times New Roman"/>
            <w:sz w:val="28"/>
            <w:szCs w:val="28"/>
            <w:lang w:eastAsia="ru-RU"/>
          </w:rPr>
          <w:t>Положением о лицензировании</w:t>
        </w:r>
      </w:hyperlink>
      <w:r w:rsidR="00EE41F4" w:rsidRPr="006729A6">
        <w:rPr>
          <w:rFonts w:ascii="Times New Roman" w:hAnsi="Times New Roman" w:cs="Times New Roman"/>
          <w:sz w:val="28"/>
          <w:szCs w:val="28"/>
          <w:lang w:eastAsia="ru-RU"/>
        </w:rPr>
        <w:t> в перечне документов для лицензии информация об обучении специалиста, установке ГЛОНАСС или тахографе не предусмотрена. Но лицензирующий орган вправе проверить выполнение требований, которые установлены </w:t>
      </w:r>
      <w:hyperlink r:id="rId20" w:anchor="/document/99/553803863/XA00MA42N8/" w:history="1">
        <w:r w:rsidR="00EE41F4" w:rsidRPr="006729A6">
          <w:rPr>
            <w:rFonts w:ascii="Times New Roman" w:hAnsi="Times New Roman" w:cs="Times New Roman"/>
            <w:sz w:val="28"/>
            <w:szCs w:val="28"/>
            <w:lang w:eastAsia="ru-RU"/>
          </w:rPr>
          <w:t>пунктом 7</w:t>
        </w:r>
      </w:hyperlink>
      <w:r w:rsidR="00EE41F4" w:rsidRPr="006729A6">
        <w:rPr>
          <w:rFonts w:ascii="Times New Roman" w:hAnsi="Times New Roman" w:cs="Times New Roman"/>
          <w:sz w:val="28"/>
          <w:szCs w:val="28"/>
          <w:lang w:eastAsia="ru-RU"/>
        </w:rPr>
        <w:t> Положения о лицензировании, в том числе запросить документы. Поэтому до того, как получить лицензию, вам придется решить три проблемы:</w:t>
      </w:r>
    </w:p>
    <w:p w14:paraId="586E1AF0" w14:textId="77777777"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t>1. Установите на автобус оборудование ГЛОНАСС либо проведите осмотр уже установленного оборудования. Аппаратура устанавливается в соответствии с </w:t>
      </w:r>
      <w:hyperlink r:id="rId21" w:anchor="/document/99/556522647/" w:history="1">
        <w:r w:rsidRPr="006729A6">
          <w:rPr>
            <w:rFonts w:ascii="Times New Roman" w:hAnsi="Times New Roman" w:cs="Times New Roman"/>
            <w:sz w:val="28"/>
            <w:szCs w:val="28"/>
            <w:lang w:eastAsia="ru-RU"/>
          </w:rPr>
          <w:t>постановлением Правительства от 13.02.2018 № 153</w:t>
        </w:r>
      </w:hyperlink>
      <w:r w:rsidRPr="006729A6">
        <w:rPr>
          <w:rFonts w:ascii="Times New Roman" w:hAnsi="Times New Roman" w:cs="Times New Roman"/>
          <w:sz w:val="28"/>
          <w:szCs w:val="28"/>
          <w:lang w:eastAsia="ru-RU"/>
        </w:rPr>
        <w:t>. Нормативный акт будет действовать с 1 июля 2019 года.</w:t>
      </w:r>
    </w:p>
    <w:p w14:paraId="130C3D69" w14:textId="77777777"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t>2. Получите сертификат калибровки тахографа или установите тахограф. Тахограф должен быть в автобусах, если они совершают нерегулярные городские и пригородные, а также межгородские перевозки (см. </w:t>
      </w:r>
      <w:hyperlink r:id="rId22" w:anchor="/document/99/499002328/XA00MFI2NI/" w:history="1">
        <w:r w:rsidRPr="006729A6">
          <w:rPr>
            <w:rFonts w:ascii="Times New Roman" w:hAnsi="Times New Roman" w:cs="Times New Roman"/>
            <w:sz w:val="28"/>
            <w:szCs w:val="28"/>
            <w:lang w:eastAsia="ru-RU"/>
          </w:rPr>
          <w:t>приложение 2</w:t>
        </w:r>
      </w:hyperlink>
      <w:r w:rsidRPr="006729A6">
        <w:rPr>
          <w:rFonts w:ascii="Times New Roman" w:hAnsi="Times New Roman" w:cs="Times New Roman"/>
          <w:sz w:val="28"/>
          <w:szCs w:val="28"/>
          <w:lang w:eastAsia="ru-RU"/>
        </w:rPr>
        <w:t> к приказу Минтранса от 13.02.2013 № 36).</w:t>
      </w:r>
    </w:p>
    <w:p w14:paraId="579C9EEA" w14:textId="1314F102"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t>3. Обучите штатного специалиста по безопасности дорожного движения.</w:t>
      </w:r>
    </w:p>
    <w:p w14:paraId="256EA302" w14:textId="77777777" w:rsidR="006729A6" w:rsidRPr="006729A6" w:rsidRDefault="006729A6" w:rsidP="006729A6">
      <w:pPr>
        <w:pStyle w:val="a3"/>
        <w:rPr>
          <w:rFonts w:ascii="Times New Roman" w:hAnsi="Times New Roman" w:cs="Times New Roman"/>
          <w:sz w:val="28"/>
          <w:szCs w:val="28"/>
          <w:lang w:eastAsia="ru-RU"/>
        </w:rPr>
      </w:pPr>
    </w:p>
    <w:p w14:paraId="2E895292" w14:textId="472FE299" w:rsidR="00EE41F4" w:rsidRPr="006729A6" w:rsidRDefault="00EE41F4" w:rsidP="006729A6">
      <w:pPr>
        <w:pStyle w:val="a3"/>
        <w:rPr>
          <w:rFonts w:ascii="Times New Roman" w:hAnsi="Times New Roman" w:cs="Times New Roman"/>
          <w:b/>
          <w:bCs/>
          <w:spacing w:val="-1"/>
          <w:sz w:val="28"/>
          <w:szCs w:val="28"/>
          <w:lang w:eastAsia="ru-RU"/>
        </w:rPr>
      </w:pPr>
      <w:r w:rsidRPr="006729A6">
        <w:rPr>
          <w:rFonts w:ascii="Times New Roman" w:hAnsi="Times New Roman" w:cs="Times New Roman"/>
          <w:b/>
          <w:bCs/>
          <w:spacing w:val="-1"/>
          <w:sz w:val="28"/>
          <w:szCs w:val="28"/>
          <w:lang w:eastAsia="ru-RU"/>
        </w:rPr>
        <w:t>Как накажут за перевозку без лицензии</w:t>
      </w:r>
      <w:r w:rsidR="006729A6">
        <w:rPr>
          <w:rFonts w:ascii="Times New Roman" w:hAnsi="Times New Roman" w:cs="Times New Roman"/>
          <w:b/>
          <w:bCs/>
          <w:spacing w:val="-1"/>
          <w:sz w:val="28"/>
          <w:szCs w:val="28"/>
          <w:lang w:eastAsia="ru-RU"/>
        </w:rPr>
        <w:t>?</w:t>
      </w:r>
    </w:p>
    <w:p w14:paraId="65318387" w14:textId="77777777"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t>Отказаться от лицензии нельзя. Если вы перевозите людей автобусами без лицензии, вас могут привлечь к административной и уголовной ответственности.</w:t>
      </w:r>
    </w:p>
    <w:p w14:paraId="378FBFBD" w14:textId="77777777"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t>1</w:t>
      </w:r>
      <w:r w:rsidRPr="006729A6">
        <w:rPr>
          <w:rFonts w:ascii="Times New Roman" w:hAnsi="Times New Roman" w:cs="Times New Roman"/>
          <w:b/>
          <w:bCs/>
          <w:sz w:val="28"/>
          <w:szCs w:val="28"/>
          <w:lang w:eastAsia="ru-RU"/>
        </w:rPr>
        <w:t>. Административные санкции.</w:t>
      </w:r>
      <w:r w:rsidRPr="006729A6">
        <w:rPr>
          <w:rFonts w:ascii="Times New Roman" w:hAnsi="Times New Roman" w:cs="Times New Roman"/>
          <w:sz w:val="28"/>
          <w:szCs w:val="28"/>
          <w:lang w:eastAsia="ru-RU"/>
        </w:rPr>
        <w:t> За предпринимательскую деятельность без лицензии вас оштрафуют по </w:t>
      </w:r>
      <w:hyperlink r:id="rId23" w:anchor="/document/99/901807667/XA00MC42NP/" w:history="1">
        <w:r w:rsidRPr="006729A6">
          <w:rPr>
            <w:rFonts w:ascii="Times New Roman" w:hAnsi="Times New Roman" w:cs="Times New Roman"/>
            <w:sz w:val="28"/>
            <w:szCs w:val="28"/>
            <w:lang w:eastAsia="ru-RU"/>
          </w:rPr>
          <w:t>части 2</w:t>
        </w:r>
      </w:hyperlink>
      <w:r w:rsidRPr="006729A6">
        <w:rPr>
          <w:rFonts w:ascii="Times New Roman" w:hAnsi="Times New Roman" w:cs="Times New Roman"/>
          <w:sz w:val="28"/>
          <w:szCs w:val="28"/>
          <w:lang w:eastAsia="ru-RU"/>
        </w:rPr>
        <w:t> статьи 14.1 КоАП: учреждение – на сумму 40–50 тыс. руб., должностное лицо – на 4–5 тыс. руб. За грубое нарушение условий лицензии штрафы другие: на учреждение – 100–200 тыс. руб., на должностное лицо – 5–10 тыс. руб. Деятельность учреждения могут приостановить на срок до 90 суток.</w:t>
      </w:r>
    </w:p>
    <w:p w14:paraId="20BB8C81" w14:textId="77777777"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t>Если нарушение расценят как предпринимательскую деятельность в области транспорта без лицензии, штрафы будут больше. Учреждение могут оштрафовать на 400 тыс. руб., должностное лицо – на 5 тыс. руб. (</w:t>
      </w:r>
      <w:hyperlink r:id="rId24" w:anchor="/document/99/901807667/XA00MEM2NU/" w:history="1">
        <w:r w:rsidRPr="006729A6">
          <w:rPr>
            <w:rFonts w:ascii="Times New Roman" w:hAnsi="Times New Roman" w:cs="Times New Roman"/>
            <w:sz w:val="28"/>
            <w:szCs w:val="28"/>
            <w:lang w:eastAsia="ru-RU"/>
          </w:rPr>
          <w:t>ст. 14.1.2 КоАП</w:t>
        </w:r>
      </w:hyperlink>
      <w:r w:rsidRPr="006729A6">
        <w:rPr>
          <w:rFonts w:ascii="Times New Roman" w:hAnsi="Times New Roman" w:cs="Times New Roman"/>
          <w:sz w:val="28"/>
          <w:szCs w:val="28"/>
          <w:lang w:eastAsia="ru-RU"/>
        </w:rPr>
        <w:t>).</w:t>
      </w:r>
    </w:p>
    <w:p w14:paraId="5609F858" w14:textId="20704FEE" w:rsidR="00EE41F4"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t>Даже если деятельность учреждения не признают предпринимательской, его все равно могут привлечь к ответственности по </w:t>
      </w:r>
      <w:hyperlink r:id="rId25" w:anchor="/document/99/901807667/XA00MD42NM/" w:history="1">
        <w:r w:rsidRPr="006729A6">
          <w:rPr>
            <w:rFonts w:ascii="Times New Roman" w:hAnsi="Times New Roman" w:cs="Times New Roman"/>
            <w:sz w:val="28"/>
            <w:szCs w:val="28"/>
            <w:lang w:eastAsia="ru-RU"/>
          </w:rPr>
          <w:t>статье 19.20</w:t>
        </w:r>
      </w:hyperlink>
      <w:r w:rsidRPr="006729A6">
        <w:rPr>
          <w:rFonts w:ascii="Times New Roman" w:hAnsi="Times New Roman" w:cs="Times New Roman"/>
          <w:sz w:val="28"/>
          <w:szCs w:val="28"/>
          <w:lang w:eastAsia="ru-RU"/>
        </w:rPr>
        <w:t xml:space="preserve"> КоАП за деятельность без лицензии для собственных нужд. Наказание по этой статье – штраф от 170 до 250 тыс. руб. или приостановление деятельности на срок до 90 дней. Руководителя могут привлечь к ответственности по этой статье с </w:t>
      </w:r>
      <w:r w:rsidRPr="006729A6">
        <w:rPr>
          <w:rFonts w:ascii="Times New Roman" w:hAnsi="Times New Roman" w:cs="Times New Roman"/>
          <w:sz w:val="28"/>
          <w:szCs w:val="28"/>
          <w:lang w:eastAsia="ru-RU"/>
        </w:rPr>
        <w:lastRenderedPageBreak/>
        <w:t>уплатой штрафа 30–50 тыс. руб. или дисквалификацией на срок от одного года до трех лет.</w:t>
      </w:r>
    </w:p>
    <w:p w14:paraId="0FB72CE3" w14:textId="77777777" w:rsidR="006729A6" w:rsidRPr="006729A6" w:rsidRDefault="006729A6" w:rsidP="006729A6">
      <w:pPr>
        <w:pStyle w:val="a3"/>
        <w:rPr>
          <w:rFonts w:ascii="Times New Roman" w:hAnsi="Times New Roman" w:cs="Times New Roman"/>
          <w:sz w:val="28"/>
          <w:szCs w:val="28"/>
          <w:lang w:eastAsia="ru-RU"/>
        </w:rPr>
      </w:pPr>
    </w:p>
    <w:p w14:paraId="57892CBF" w14:textId="0141C8A0" w:rsidR="00EE41F4" w:rsidRPr="006729A6" w:rsidRDefault="00EE41F4" w:rsidP="006729A6">
      <w:pPr>
        <w:pStyle w:val="a3"/>
        <w:rPr>
          <w:rFonts w:ascii="Times New Roman" w:hAnsi="Times New Roman" w:cs="Times New Roman"/>
          <w:b/>
          <w:bCs/>
          <w:caps/>
          <w:color w:val="FF0000"/>
          <w:spacing w:val="17"/>
          <w:sz w:val="28"/>
          <w:szCs w:val="28"/>
          <w:lang w:eastAsia="ru-RU"/>
        </w:rPr>
      </w:pPr>
      <w:r w:rsidRPr="006729A6">
        <w:rPr>
          <w:rFonts w:ascii="Times New Roman" w:hAnsi="Times New Roman" w:cs="Times New Roman"/>
          <w:b/>
          <w:bCs/>
          <w:caps/>
          <w:color w:val="FF0000"/>
          <w:spacing w:val="17"/>
          <w:sz w:val="28"/>
          <w:szCs w:val="28"/>
          <w:lang w:eastAsia="ru-RU"/>
        </w:rPr>
        <w:t>Внимание</w:t>
      </w:r>
      <w:r w:rsidR="006729A6">
        <w:rPr>
          <w:rFonts w:ascii="Times New Roman" w:hAnsi="Times New Roman" w:cs="Times New Roman"/>
          <w:b/>
          <w:bCs/>
          <w:caps/>
          <w:color w:val="FF0000"/>
          <w:spacing w:val="17"/>
          <w:sz w:val="28"/>
          <w:szCs w:val="28"/>
          <w:lang w:eastAsia="ru-RU"/>
        </w:rPr>
        <w:t>!</w:t>
      </w:r>
    </w:p>
    <w:p w14:paraId="448680FD" w14:textId="77777777" w:rsidR="00EE41F4" w:rsidRPr="006729A6" w:rsidRDefault="00EE41F4" w:rsidP="006729A6">
      <w:pPr>
        <w:pStyle w:val="a3"/>
        <w:rPr>
          <w:rFonts w:ascii="Times New Roman" w:hAnsi="Times New Roman" w:cs="Times New Roman"/>
          <w:b/>
          <w:bCs/>
          <w:color w:val="FF0000"/>
          <w:sz w:val="28"/>
          <w:szCs w:val="28"/>
          <w:lang w:eastAsia="ru-RU"/>
        </w:rPr>
      </w:pPr>
      <w:r w:rsidRPr="006729A6">
        <w:rPr>
          <w:rFonts w:ascii="Times New Roman" w:hAnsi="Times New Roman" w:cs="Times New Roman"/>
          <w:b/>
          <w:bCs/>
          <w:color w:val="FF0000"/>
          <w:sz w:val="28"/>
          <w:szCs w:val="28"/>
          <w:lang w:eastAsia="ru-RU"/>
        </w:rPr>
        <w:t>если перевозка была разовой и не направленной на получение прибыли, вас могут освободить от ответственности по </w:t>
      </w:r>
      <w:hyperlink r:id="rId26" w:anchor="/document/99/901807667/XA00MBI2NM/" w:history="1">
        <w:r w:rsidRPr="006729A6">
          <w:rPr>
            <w:rFonts w:ascii="Times New Roman" w:hAnsi="Times New Roman" w:cs="Times New Roman"/>
            <w:b/>
            <w:bCs/>
            <w:color w:val="FF0000"/>
            <w:sz w:val="28"/>
            <w:szCs w:val="28"/>
            <w:lang w:eastAsia="ru-RU"/>
          </w:rPr>
          <w:t>части 1</w:t>
        </w:r>
      </w:hyperlink>
      <w:r w:rsidRPr="006729A6">
        <w:rPr>
          <w:rFonts w:ascii="Times New Roman" w:hAnsi="Times New Roman" w:cs="Times New Roman"/>
          <w:b/>
          <w:bCs/>
          <w:color w:val="FF0000"/>
          <w:sz w:val="28"/>
          <w:szCs w:val="28"/>
          <w:lang w:eastAsia="ru-RU"/>
        </w:rPr>
        <w:t> статьи 14.1 КоАП (</w:t>
      </w:r>
      <w:hyperlink r:id="rId27" w:anchor="/document/96/902011984/" w:history="1">
        <w:r w:rsidRPr="006729A6">
          <w:rPr>
            <w:rFonts w:ascii="Times New Roman" w:hAnsi="Times New Roman" w:cs="Times New Roman"/>
            <w:b/>
            <w:bCs/>
            <w:color w:val="FF0000"/>
            <w:sz w:val="28"/>
            <w:szCs w:val="28"/>
            <w:lang w:eastAsia="ru-RU"/>
          </w:rPr>
          <w:t>п. 13 постановления Пленума Верховного суда от 24.10.2006 № 18</w:t>
        </w:r>
      </w:hyperlink>
      <w:r w:rsidRPr="006729A6">
        <w:rPr>
          <w:rFonts w:ascii="Times New Roman" w:hAnsi="Times New Roman" w:cs="Times New Roman"/>
          <w:b/>
          <w:bCs/>
          <w:color w:val="FF0000"/>
          <w:sz w:val="28"/>
          <w:szCs w:val="28"/>
          <w:lang w:eastAsia="ru-RU"/>
        </w:rPr>
        <w:t>). Но если учреждение культуры совершает перевозки в рамках платной и иной приносящей доход деятельности, суд может привлечь к административной ответственности с учетом целей, интенсивности и объема перевозок без оформления лицензии.</w:t>
      </w:r>
    </w:p>
    <w:p w14:paraId="770F4F6F" w14:textId="77777777"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b/>
          <w:bCs/>
          <w:sz w:val="28"/>
          <w:szCs w:val="28"/>
          <w:lang w:eastAsia="ru-RU"/>
        </w:rPr>
        <w:t>2. Уголовная ответственность.</w:t>
      </w:r>
      <w:r w:rsidRPr="006729A6">
        <w:rPr>
          <w:rFonts w:ascii="Times New Roman" w:hAnsi="Times New Roman" w:cs="Times New Roman"/>
          <w:sz w:val="28"/>
          <w:szCs w:val="28"/>
          <w:lang w:eastAsia="ru-RU"/>
        </w:rPr>
        <w:t> Если ваши перевозки без лицензии нанесут крупный ущерб гражданам, организациям или государству либо будут сопряжены с извлечением дохода в крупном размере, то руководителя и других должностных лиц привлекут к ответственности по </w:t>
      </w:r>
      <w:hyperlink r:id="rId28" w:anchor="/document/99/9017477/XA00M862N2/" w:history="1">
        <w:r w:rsidRPr="006729A6">
          <w:rPr>
            <w:rFonts w:ascii="Times New Roman" w:hAnsi="Times New Roman" w:cs="Times New Roman"/>
            <w:color w:val="01745C"/>
            <w:sz w:val="28"/>
            <w:szCs w:val="28"/>
            <w:lang w:eastAsia="ru-RU"/>
          </w:rPr>
          <w:t>статье 171 УК</w:t>
        </w:r>
      </w:hyperlink>
      <w:r w:rsidRPr="006729A6">
        <w:rPr>
          <w:rFonts w:ascii="Times New Roman" w:hAnsi="Times New Roman" w:cs="Times New Roman"/>
          <w:sz w:val="28"/>
          <w:szCs w:val="28"/>
          <w:lang w:eastAsia="ru-RU"/>
        </w:rPr>
        <w:t>.</w:t>
      </w:r>
    </w:p>
    <w:p w14:paraId="21675A40" w14:textId="77777777" w:rsidR="00EE41F4" w:rsidRPr="006729A6" w:rsidRDefault="00EE41F4" w:rsidP="006729A6">
      <w:pPr>
        <w:pStyle w:val="a3"/>
        <w:rPr>
          <w:rFonts w:ascii="Times New Roman" w:hAnsi="Times New Roman" w:cs="Times New Roman"/>
          <w:sz w:val="28"/>
          <w:szCs w:val="28"/>
          <w:lang w:eastAsia="ru-RU"/>
        </w:rPr>
      </w:pPr>
      <w:r w:rsidRPr="006729A6">
        <w:rPr>
          <w:rFonts w:ascii="Times New Roman" w:hAnsi="Times New Roman" w:cs="Times New Roman"/>
          <w:sz w:val="28"/>
          <w:szCs w:val="28"/>
          <w:lang w:eastAsia="ru-RU"/>
        </w:rPr>
        <w:t>За незаконное предпринимательство без лицензии оштрафуют на сумму до 300 тыс. руб. или в размере заработной платы или иного дохода осужденного за период до двух лет. Могут наказать обязательными работами на срок до 480 часов либо арестом на срок до шести месяцев. За то же самое, но совершенное группой лиц, или за доход в особо крупном размере накажут штрафом на сумму 100–500 тыс. руб. или в размере дохода осужденного за период от одного года до трех лет. Могут наказать обязательными работами либо лишением свободы на срок до пяти лет со штрафом в размере до 80 тыс. руб. или в размере дохода осужденного за период до шести месяцев.</w:t>
      </w:r>
    </w:p>
    <w:p w14:paraId="0216F1D5" w14:textId="2DFCEBEC" w:rsidR="00EE41F4" w:rsidRPr="00EE41F4" w:rsidRDefault="00EE41F4" w:rsidP="006729A6">
      <w:pPr>
        <w:pStyle w:val="a3"/>
        <w:rPr>
          <w:rFonts w:ascii="Arial" w:eastAsia="Times New Roman" w:hAnsi="Arial" w:cs="Arial"/>
          <w:color w:val="222222"/>
          <w:sz w:val="21"/>
          <w:szCs w:val="21"/>
          <w:lang w:eastAsia="ru-RU"/>
        </w:rPr>
      </w:pPr>
    </w:p>
    <w:p w14:paraId="579054BE" w14:textId="77777777" w:rsidR="00B41953" w:rsidRDefault="00B41953"/>
    <w:sectPr w:rsidR="00B419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C3A52"/>
    <w:multiLevelType w:val="multilevel"/>
    <w:tmpl w:val="5BE82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C607BC"/>
    <w:multiLevelType w:val="multilevel"/>
    <w:tmpl w:val="E190F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53"/>
    <w:rsid w:val="000F1753"/>
    <w:rsid w:val="006729A6"/>
    <w:rsid w:val="00B41953"/>
    <w:rsid w:val="00EE4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B3B0D"/>
  <w15:chartTrackingRefBased/>
  <w15:docId w15:val="{44CE0CA5-D5DD-4782-A2D7-03C3B880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29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00208">
      <w:bodyDiv w:val="1"/>
      <w:marLeft w:val="0"/>
      <w:marRight w:val="0"/>
      <w:marTop w:val="0"/>
      <w:marBottom w:val="0"/>
      <w:divBdr>
        <w:top w:val="none" w:sz="0" w:space="0" w:color="auto"/>
        <w:left w:val="none" w:sz="0" w:space="0" w:color="auto"/>
        <w:bottom w:val="none" w:sz="0" w:space="0" w:color="auto"/>
        <w:right w:val="none" w:sz="0" w:space="0" w:color="auto"/>
      </w:divBdr>
      <w:divsChild>
        <w:div w:id="930351458">
          <w:marLeft w:val="0"/>
          <w:marRight w:val="0"/>
          <w:marTop w:val="360"/>
          <w:marBottom w:val="360"/>
          <w:divBdr>
            <w:top w:val="none" w:sz="0" w:space="0" w:color="auto"/>
            <w:left w:val="none" w:sz="0" w:space="0" w:color="auto"/>
            <w:bottom w:val="none" w:sz="0" w:space="0" w:color="auto"/>
            <w:right w:val="none" w:sz="0" w:space="0" w:color="auto"/>
          </w:divBdr>
          <w:divsChild>
            <w:div w:id="549732803">
              <w:marLeft w:val="0"/>
              <w:marRight w:val="0"/>
              <w:marTop w:val="360"/>
              <w:marBottom w:val="360"/>
              <w:divBdr>
                <w:top w:val="none" w:sz="0" w:space="0" w:color="auto"/>
                <w:left w:val="none" w:sz="0" w:space="0" w:color="auto"/>
                <w:bottom w:val="none" w:sz="0" w:space="0" w:color="auto"/>
                <w:right w:val="none" w:sz="0" w:space="0" w:color="auto"/>
              </w:divBdr>
            </w:div>
            <w:div w:id="1440568495">
              <w:marLeft w:val="0"/>
              <w:marRight w:val="0"/>
              <w:marTop w:val="0"/>
              <w:marBottom w:val="0"/>
              <w:divBdr>
                <w:top w:val="none" w:sz="0" w:space="0" w:color="auto"/>
                <w:left w:val="none" w:sz="0" w:space="0" w:color="auto"/>
                <w:bottom w:val="none" w:sz="0" w:space="0" w:color="auto"/>
                <w:right w:val="none" w:sz="0" w:space="0" w:color="auto"/>
              </w:divBdr>
              <w:divsChild>
                <w:div w:id="542713921">
                  <w:marLeft w:val="0"/>
                  <w:marRight w:val="0"/>
                  <w:marTop w:val="0"/>
                  <w:marBottom w:val="300"/>
                  <w:divBdr>
                    <w:top w:val="none" w:sz="0" w:space="0" w:color="auto"/>
                    <w:left w:val="none" w:sz="0" w:space="0" w:color="auto"/>
                    <w:bottom w:val="none" w:sz="0" w:space="0" w:color="auto"/>
                    <w:right w:val="none" w:sz="0" w:space="0" w:color="auto"/>
                  </w:divBdr>
                  <w:divsChild>
                    <w:div w:id="1234119427">
                      <w:marLeft w:val="0"/>
                      <w:marRight w:val="0"/>
                      <w:marTop w:val="0"/>
                      <w:marBottom w:val="0"/>
                      <w:divBdr>
                        <w:top w:val="none" w:sz="0" w:space="0" w:color="auto"/>
                        <w:left w:val="none" w:sz="0" w:space="0" w:color="auto"/>
                        <w:bottom w:val="none" w:sz="0" w:space="0" w:color="auto"/>
                        <w:right w:val="none" w:sz="0" w:space="0" w:color="auto"/>
                      </w:divBdr>
                      <w:divsChild>
                        <w:div w:id="111274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473808">
              <w:marLeft w:val="0"/>
              <w:marRight w:val="0"/>
              <w:marTop w:val="360"/>
              <w:marBottom w:val="360"/>
              <w:divBdr>
                <w:top w:val="none" w:sz="0" w:space="0" w:color="auto"/>
                <w:left w:val="none" w:sz="0" w:space="0" w:color="auto"/>
                <w:bottom w:val="none" w:sz="0" w:space="0" w:color="auto"/>
                <w:right w:val="none" w:sz="0" w:space="0" w:color="auto"/>
              </w:divBdr>
            </w:div>
          </w:divsChild>
        </w:div>
        <w:div w:id="1902054073">
          <w:marLeft w:val="0"/>
          <w:marRight w:val="0"/>
          <w:marTop w:val="360"/>
          <w:marBottom w:val="360"/>
          <w:divBdr>
            <w:top w:val="none" w:sz="0" w:space="0" w:color="auto"/>
            <w:left w:val="none" w:sz="0" w:space="0" w:color="auto"/>
            <w:bottom w:val="none" w:sz="0" w:space="0" w:color="auto"/>
            <w:right w:val="none" w:sz="0" w:space="0" w:color="auto"/>
          </w:divBdr>
        </w:div>
        <w:div w:id="239215458">
          <w:marLeft w:val="0"/>
          <w:marRight w:val="0"/>
          <w:marTop w:val="360"/>
          <w:marBottom w:val="360"/>
          <w:divBdr>
            <w:top w:val="none" w:sz="0" w:space="0" w:color="auto"/>
            <w:left w:val="none" w:sz="0" w:space="0" w:color="auto"/>
            <w:bottom w:val="none" w:sz="0" w:space="0" w:color="auto"/>
            <w:right w:val="none" w:sz="0" w:space="0" w:color="auto"/>
          </w:divBdr>
          <w:divsChild>
            <w:div w:id="853033872">
              <w:marLeft w:val="0"/>
              <w:marRight w:val="0"/>
              <w:marTop w:val="0"/>
              <w:marBottom w:val="0"/>
              <w:divBdr>
                <w:top w:val="none" w:sz="0" w:space="0" w:color="auto"/>
                <w:left w:val="none" w:sz="0" w:space="0" w:color="auto"/>
                <w:bottom w:val="none" w:sz="0" w:space="0" w:color="auto"/>
                <w:right w:val="none" w:sz="0" w:space="0" w:color="auto"/>
              </w:divBdr>
              <w:divsChild>
                <w:div w:id="277836893">
                  <w:marLeft w:val="0"/>
                  <w:marRight w:val="0"/>
                  <w:marTop w:val="0"/>
                  <w:marBottom w:val="300"/>
                  <w:divBdr>
                    <w:top w:val="none" w:sz="0" w:space="0" w:color="auto"/>
                    <w:left w:val="none" w:sz="0" w:space="0" w:color="auto"/>
                    <w:bottom w:val="none" w:sz="0" w:space="0" w:color="auto"/>
                    <w:right w:val="none" w:sz="0" w:space="0" w:color="auto"/>
                  </w:divBdr>
                  <w:divsChild>
                    <w:div w:id="1501265322">
                      <w:marLeft w:val="0"/>
                      <w:marRight w:val="0"/>
                      <w:marTop w:val="0"/>
                      <w:marBottom w:val="0"/>
                      <w:divBdr>
                        <w:top w:val="none" w:sz="0" w:space="0" w:color="auto"/>
                        <w:left w:val="none" w:sz="0" w:space="0" w:color="auto"/>
                        <w:bottom w:val="none" w:sz="0" w:space="0" w:color="auto"/>
                        <w:right w:val="none" w:sz="0" w:space="0" w:color="auto"/>
                      </w:divBdr>
                      <w:divsChild>
                        <w:div w:id="64947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1774">
              <w:marLeft w:val="0"/>
              <w:marRight w:val="0"/>
              <w:marTop w:val="360"/>
              <w:marBottom w:val="360"/>
              <w:divBdr>
                <w:top w:val="none" w:sz="0" w:space="0" w:color="auto"/>
                <w:left w:val="none" w:sz="0" w:space="0" w:color="auto"/>
                <w:bottom w:val="none" w:sz="0" w:space="0" w:color="auto"/>
                <w:right w:val="none" w:sz="0" w:space="0" w:color="auto"/>
              </w:divBdr>
            </w:div>
          </w:divsChild>
        </w:div>
        <w:div w:id="1908762668">
          <w:marLeft w:val="0"/>
          <w:marRight w:val="0"/>
          <w:marTop w:val="360"/>
          <w:marBottom w:val="360"/>
          <w:divBdr>
            <w:top w:val="none" w:sz="0" w:space="0" w:color="auto"/>
            <w:left w:val="none" w:sz="0" w:space="0" w:color="auto"/>
            <w:bottom w:val="none" w:sz="0" w:space="0" w:color="auto"/>
            <w:right w:val="none" w:sz="0" w:space="0" w:color="auto"/>
          </w:divBdr>
          <w:divsChild>
            <w:div w:id="172379676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60006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cult.ru/" TargetMode="External"/><Relationship Id="rId13" Type="http://schemas.openxmlformats.org/officeDocument/2006/relationships/hyperlink" Target="https://1cult.ru/" TargetMode="External"/><Relationship Id="rId18" Type="http://schemas.openxmlformats.org/officeDocument/2006/relationships/hyperlink" Target="https://1cult.ru/" TargetMode="External"/><Relationship Id="rId26" Type="http://schemas.openxmlformats.org/officeDocument/2006/relationships/hyperlink" Target="https://1cult.ru/" TargetMode="External"/><Relationship Id="rId3" Type="http://schemas.openxmlformats.org/officeDocument/2006/relationships/settings" Target="settings.xml"/><Relationship Id="rId21" Type="http://schemas.openxmlformats.org/officeDocument/2006/relationships/hyperlink" Target="https://1cult.ru/" TargetMode="External"/><Relationship Id="rId7" Type="http://schemas.openxmlformats.org/officeDocument/2006/relationships/hyperlink" Target="https://1cult.ru/" TargetMode="External"/><Relationship Id="rId12" Type="http://schemas.openxmlformats.org/officeDocument/2006/relationships/hyperlink" Target="https://1cult.ru/" TargetMode="External"/><Relationship Id="rId17" Type="http://schemas.openxmlformats.org/officeDocument/2006/relationships/hyperlink" Target="https://1cult.ru/" TargetMode="External"/><Relationship Id="rId25" Type="http://schemas.openxmlformats.org/officeDocument/2006/relationships/hyperlink" Target="https://1cult.ru/" TargetMode="External"/><Relationship Id="rId2" Type="http://schemas.openxmlformats.org/officeDocument/2006/relationships/styles" Target="styles.xml"/><Relationship Id="rId16" Type="http://schemas.openxmlformats.org/officeDocument/2006/relationships/hyperlink" Target="https://1cult.ru/" TargetMode="External"/><Relationship Id="rId20" Type="http://schemas.openxmlformats.org/officeDocument/2006/relationships/hyperlink" Target="https://1cult.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1cult.ru/" TargetMode="External"/><Relationship Id="rId11" Type="http://schemas.openxmlformats.org/officeDocument/2006/relationships/hyperlink" Target="https://1cult.ru/" TargetMode="External"/><Relationship Id="rId24" Type="http://schemas.openxmlformats.org/officeDocument/2006/relationships/hyperlink" Target="https://1cult.ru/" TargetMode="External"/><Relationship Id="rId5" Type="http://schemas.openxmlformats.org/officeDocument/2006/relationships/hyperlink" Target="https://1cult.ru/" TargetMode="External"/><Relationship Id="rId15" Type="http://schemas.openxmlformats.org/officeDocument/2006/relationships/hyperlink" Target="https://1cult.ru/" TargetMode="External"/><Relationship Id="rId23" Type="http://schemas.openxmlformats.org/officeDocument/2006/relationships/hyperlink" Target="https://1cult.ru/" TargetMode="External"/><Relationship Id="rId28" Type="http://schemas.openxmlformats.org/officeDocument/2006/relationships/hyperlink" Target="https://1cult.ru/" TargetMode="External"/><Relationship Id="rId10" Type="http://schemas.openxmlformats.org/officeDocument/2006/relationships/hyperlink" Target="https://1cult.ru/" TargetMode="External"/><Relationship Id="rId19" Type="http://schemas.openxmlformats.org/officeDocument/2006/relationships/hyperlink" Target="https://1cult.ru/" TargetMode="External"/><Relationship Id="rId4" Type="http://schemas.openxmlformats.org/officeDocument/2006/relationships/webSettings" Target="webSettings.xml"/><Relationship Id="rId9" Type="http://schemas.openxmlformats.org/officeDocument/2006/relationships/hyperlink" Target="https://1cult.ru/" TargetMode="External"/><Relationship Id="rId14" Type="http://schemas.openxmlformats.org/officeDocument/2006/relationships/hyperlink" Target="https://1cult.ru/" TargetMode="External"/><Relationship Id="rId22" Type="http://schemas.openxmlformats.org/officeDocument/2006/relationships/hyperlink" Target="https://1cult.ru/" TargetMode="External"/><Relationship Id="rId27" Type="http://schemas.openxmlformats.org/officeDocument/2006/relationships/hyperlink" Target="https://1cult.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1814</Words>
  <Characters>10346</Characters>
  <Application>Microsoft Office Word</Application>
  <DocSecurity>0</DocSecurity>
  <Lines>86</Lines>
  <Paragraphs>24</Paragraphs>
  <ScaleCrop>false</ScaleCrop>
  <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Смурова Елена Сергеевна</dc:creator>
  <cp:keywords/>
  <dc:description/>
  <cp:lastModifiedBy>Смурова Елена Сергеевна</cp:lastModifiedBy>
  <cp:revision>4</cp:revision>
  <dcterms:created xsi:type="dcterms:W3CDTF">2025-05-12T14:13:00Z</dcterms:created>
  <dcterms:modified xsi:type="dcterms:W3CDTF">2025-05-13T09:11:00Z</dcterms:modified>
</cp:coreProperties>
</file>