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F5" w:rsidRPr="002F04C6" w:rsidRDefault="00E61C58" w:rsidP="003305F5">
      <w:pPr>
        <w:ind w:firstLine="709"/>
        <w:jc w:val="both"/>
        <w:rPr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E61C58">
        <w:rPr>
          <w:rFonts w:ascii="Fira Sans" w:hAnsi="Fira Sans"/>
          <w:color w:val="000000"/>
          <w:sz w:val="27"/>
          <w:szCs w:val="27"/>
          <w:shd w:val="clear" w:color="auto" w:fill="FFFFFF"/>
        </w:rPr>
        <w:t xml:space="preserve"> </w:t>
      </w:r>
      <w:r w:rsidRPr="002F04C6">
        <w:rPr>
          <w:rFonts w:ascii="Fira Sans" w:hAnsi="Fira Sans"/>
          <w:color w:val="000000"/>
          <w:sz w:val="36"/>
          <w:szCs w:val="36"/>
          <w:shd w:val="clear" w:color="auto" w:fill="FFFFFF"/>
        </w:rPr>
        <w:t xml:space="preserve">Современная социально-культурная деятельность развивает новые направления и формы работы, однако следует почеркнуть, что все инновации в той или иной мере опираются на опыт самых массовых и традиционных для нашей страны учреждений – учреждений клубного типа. </w:t>
      </w:r>
    </w:p>
    <w:p w:rsidR="00720D34" w:rsidRPr="002F04C6" w:rsidRDefault="00984C82" w:rsidP="003305F5">
      <w:pPr>
        <w:ind w:firstLine="709"/>
        <w:rPr>
          <w:color w:val="000000"/>
          <w:sz w:val="36"/>
          <w:szCs w:val="36"/>
          <w:shd w:val="clear" w:color="auto" w:fill="FFFFFF"/>
        </w:rPr>
      </w:pPr>
      <w:r w:rsidRPr="002F04C6">
        <w:rPr>
          <w:rFonts w:ascii="Fira Sans" w:hAnsi="Fira Sans"/>
          <w:color w:val="000000"/>
          <w:sz w:val="36"/>
          <w:szCs w:val="36"/>
          <w:shd w:val="clear" w:color="auto" w:fill="FFFFFF"/>
        </w:rPr>
        <w:t xml:space="preserve">Дома культуры и клубы на селе остаются едва ли не единственным местом, где приличному человеку можно провести свободное время и развлечься. Как правило, именно с этими очагами культуры связаны наиболее значимые события в жизни небольших населенных пунктов. </w:t>
      </w:r>
    </w:p>
    <w:p w:rsidR="005B1E2A" w:rsidRPr="002F04C6" w:rsidRDefault="00984C82" w:rsidP="005B1E2A">
      <w:pPr>
        <w:ind w:firstLine="709"/>
        <w:jc w:val="both"/>
        <w:rPr>
          <w:color w:val="000000"/>
          <w:sz w:val="36"/>
          <w:szCs w:val="36"/>
          <w:shd w:val="clear" w:color="auto" w:fill="FFFFFF"/>
        </w:rPr>
      </w:pP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Сегодня в </w:t>
      </w:r>
      <w:r w:rsidR="003305F5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Дубенском районе работает 11 сельских 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учреждений</w:t>
      </w:r>
      <w:r w:rsidR="003305F5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культуры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</w:t>
      </w:r>
      <w:r w:rsidR="003305F5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которые являются филиалами МАУК «Дубенский РЦКИКиБО»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. Это обычные сельские клубы, разбросанные по небольшим </w:t>
      </w:r>
      <w:r w:rsidR="003305F5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по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деревням и </w:t>
      </w:r>
      <w:r w:rsidR="003305F5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селам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. Ремонт во многих из них не проводился десятилетиями, однако в последние годы всё изменилось благодаря федеральным и областным программам. 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За три года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отремонтировано </w:t>
      </w:r>
      <w:r w:rsidR="00695D30">
        <w:rPr>
          <w:rFonts w:ascii="Noto Serif" w:hAnsi="Noto Serif"/>
          <w:color w:val="000000"/>
          <w:sz w:val="36"/>
          <w:szCs w:val="36"/>
          <w:shd w:val="clear" w:color="auto" w:fill="FFFFFF"/>
        </w:rPr>
        <w:t>7 учреждений, из них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два здания</w:t>
      </w:r>
      <w:r w:rsidR="00695D30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были обновлены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капита</w:t>
      </w:r>
      <w:r w:rsidR="00695D30">
        <w:rPr>
          <w:rFonts w:ascii="Noto Serif" w:hAnsi="Noto Serif"/>
          <w:color w:val="000000"/>
          <w:sz w:val="36"/>
          <w:szCs w:val="36"/>
          <w:shd w:val="clear" w:color="auto" w:fill="FFFFFF"/>
        </w:rPr>
        <w:t>льно. Параллельно с этим закупаю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тся 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новые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кресла, музыкальное</w:t>
      </w:r>
      <w:r w:rsidR="00695D30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, световое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оборудование, компьютеры и сценические костюмы.</w:t>
      </w:r>
    </w:p>
    <w:p w:rsidR="00695D30" w:rsidRDefault="00984C82" w:rsidP="005B1E2A">
      <w:pPr>
        <w:ind w:firstLine="709"/>
        <w:jc w:val="both"/>
        <w:rPr>
          <w:color w:val="000000"/>
          <w:sz w:val="36"/>
          <w:szCs w:val="36"/>
          <w:shd w:val="clear" w:color="auto" w:fill="FFFFFF"/>
        </w:rPr>
      </w:pP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Но задача теперь состоит не только в том, чтобы отремонтировать дома культуры, но и вдохнуть в них новую жизнь. Сейчас там преобладают традиционные для советского</w:t>
      </w:r>
      <w:r w:rsidR="00695D30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времени формы досуга: концерты, игровые программы, вечера отдыха, работа детских кружков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Потихоньку к этому списку добавляются развлекательные квесты, 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челенджи, интерактивы, 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lastRenderedPageBreak/>
        <w:t xml:space="preserve">флешмобы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и даже фестивали красок. В некоторых клубах открыты комнаты с Wi-Fi-доступом. Популярным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сейчас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на селе 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стало обучение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пожилых людей азам компьютерной грамотности.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В последние годы от ощущения некоторого уныния и грусти мы переходим к состоянию светлой надежды. Ощутимый толчок в развитии дал нацпроект «Культура». Достигнутые результаты,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которые мы видим, нас окрыляют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— </w:t>
      </w:r>
    </w:p>
    <w:p w:rsidR="002808F6" w:rsidRPr="002F04C6" w:rsidRDefault="00984C82" w:rsidP="005B1E2A">
      <w:pPr>
        <w:ind w:firstLine="709"/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Жизнь идет вперед, и сельские клубы не стоят на месте. Где-то остаются проблемы </w:t>
      </w:r>
      <w:r w:rsidR="00695D30">
        <w:rPr>
          <w:rFonts w:ascii="Noto Serif" w:hAnsi="Noto Serif"/>
          <w:color w:val="000000"/>
          <w:sz w:val="36"/>
          <w:szCs w:val="36"/>
          <w:shd w:val="clear" w:color="auto" w:fill="FFFFFF"/>
        </w:rPr>
        <w:t>с материально-технической базой, наблюдается проблема с кадрами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ресурсов, мы </w:t>
      </w:r>
      <w:r w:rsidR="00695D30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конечно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стараемся привлекать в</w:t>
      </w:r>
      <w:r w:rsidR="00695D30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сельские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клубы молодых специалистов, общественников</w:t>
      </w:r>
      <w:r w:rsidR="005B1E2A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- волонтеров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, искать новые, современные формы досуга. Хотим, чтобы молодежь на селе не отставала от своих сверстников из крупных городов. Всё, что мы видим на уровне страны, стараемся в своих клубах внедрять. Хотя, может быть, это происходит не так быстро и активно, как нам бы хотелось.</w:t>
      </w:r>
      <w:r w:rsidR="00120891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 Мне сегодня не хочется говорить о проблемах,  Мне сегодня представилась возможность поделиться, опытом, работы который мы сейчас апробируем в своих учреждениях культуры.  Наш</w:t>
      </w:r>
      <w:r w:rsidR="002808F6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а</w:t>
      </w:r>
      <w:r w:rsidR="00120891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цель это создание общественного пространства,</w:t>
      </w:r>
      <w:r w:rsidR="002808F6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</w:t>
      </w:r>
      <w:r w:rsidR="00120891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чтобы одновременно могли себе</w:t>
      </w:r>
      <w:r w:rsidR="002808F6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</w:t>
      </w:r>
      <w:r w:rsidR="00120891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найти дело по душе люди разного возраста</w:t>
      </w:r>
      <w:r w:rsidR="002808F6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. Я остановлюсь на опыте работы трех учреждений. Пореченский сельский филиал культуры. Учреждение принимало участие в региональном проекте «СемьПо» что позволили получить ценный опыт работы с разными категориями населения.  Филиал обладает достаточно </w:t>
      </w:r>
      <w:r w:rsidR="002808F6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lastRenderedPageBreak/>
        <w:t xml:space="preserve">большими площадями и хорошими 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ресурсами,</w:t>
      </w:r>
      <w:r w:rsidR="002808F6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такими  как кадры, материальная база. Все это небольшое жизненно пространство поделено по замыслу руководителя на  6 пересекающихся территорий.</w:t>
      </w:r>
    </w:p>
    <w:p w:rsidR="00984C82" w:rsidRPr="002F04C6" w:rsidRDefault="00E20EF4" w:rsidP="005B1E2A">
      <w:pPr>
        <w:ind w:firstLine="709"/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 w:rsidRPr="002F04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1.</w:t>
      </w:r>
      <w:r w:rsidR="002808F6" w:rsidRPr="002F04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</w:t>
      </w:r>
      <w:r w:rsidR="002808F6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ерритория « Вдохновение». Здесь размещается комплекс творческих мастерских: хореография, вокал, фольклор, прикладное художественное творчество, дающих возможность всем желающим найти занятие по душе, по интересам и по призванию.</w:t>
      </w:r>
    </w:p>
    <w:p w:rsidR="002808F6" w:rsidRPr="002F04C6" w:rsidRDefault="00E20EF4" w:rsidP="005B1E2A">
      <w:pPr>
        <w:ind w:firstLine="709"/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2.</w:t>
      </w:r>
      <w:r w:rsidR="002808F6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Территории «свободного общения». Это зона свободного общения для посетителей, особенно для тех, кто не занимается в кружках, студиях, коллективах.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Позаботились специалисты учреждения о  родителях, томящихся в ожидании своих детей. Для родителей создана выставочная галерея, зона свободного общения, территория 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  <w:lang w:val="en-US"/>
        </w:rPr>
        <w:t>Wi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-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  <w:lang w:val="en-US"/>
        </w:rPr>
        <w:t>Fi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. </w:t>
      </w:r>
      <w:r w:rsidR="00393D1E" w:rsidRPr="002F04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иблиотечная территория, где могут воспользоваться литературой по принципу буккроссинг (кстати,  это у нас есть в каждой сельской библиотеки).</w:t>
      </w:r>
    </w:p>
    <w:p w:rsidR="00393D1E" w:rsidRPr="002F04C6" w:rsidRDefault="00E20EF4" w:rsidP="005B1E2A">
      <w:pPr>
        <w:ind w:firstLine="709"/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3.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Территория «Культура». Деятельность этой территории развивается на основе творческих коллективов филиала. Основная задача Территории  развитие, сохранение коллективов художественного самодеятельного творчества.</w:t>
      </w:r>
    </w:p>
    <w:p w:rsidR="00393D1E" w:rsidRPr="002F04C6" w:rsidRDefault="00E20EF4" w:rsidP="005B1E2A">
      <w:pPr>
        <w:ind w:firstLine="709"/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 w:rsidRPr="002F04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4.</w:t>
      </w:r>
      <w:r w:rsidR="00393D1E" w:rsidRPr="002F04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ерритория семейного творчества «Семейная мастерская» включает в себя клубные формирования семейно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й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направленности, а также территорию свободного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творчества и досугового общения, рекреационные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пространства</w:t>
      </w:r>
      <w:r w:rsidR="00393D1E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с выставками как своими, так и выездными (музей, тульские 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lastRenderedPageBreak/>
        <w:t>музеи, и т.д.), игровой площадкой на прилегающей территории. В рамках работы этой площадки проводится достаточно много информационных-просветительских мероприяти</w:t>
      </w:r>
      <w:r w:rsidRPr="002F04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й,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направленных на укрепление семейных ценностей, аккумуляцию и внедрение новых технологий организации семейного досуга.</w:t>
      </w:r>
    </w:p>
    <w:p w:rsidR="00E20EF4" w:rsidRPr="002F04C6" w:rsidRDefault="00E20EF4" w:rsidP="005B1E2A">
      <w:pPr>
        <w:ind w:firstLine="709"/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Не забыли специалисты филиала и про детей.</w:t>
      </w:r>
    </w:p>
    <w:p w:rsidR="00E20EF4" w:rsidRPr="002F04C6" w:rsidRDefault="00E20EF4" w:rsidP="005B1E2A">
      <w:pPr>
        <w:ind w:firstLine="709"/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5. Территория для детей и подростков. Это работа детских любительских коллективов, работа спортивного кружка, проведение музыкальных вечеров с участием Дубенской школой искусств, мастер-классы, конкурсы, встречи с писателями, поэтами Активным помощником является библиотекарь учреждения.</w:t>
      </w:r>
    </w:p>
    <w:p w:rsidR="00E20EF4" w:rsidRPr="002F04C6" w:rsidRDefault="00E20EF4" w:rsidP="005B1E2A">
      <w:pPr>
        <w:ind w:firstLine="709"/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6 Территория для людей почтенного возраста «Новый день». Люди благородного возраста в Учреждении окружены особой заботой</w:t>
      </w:r>
      <w:r w:rsidR="002F04C6"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. Для них работает три коллектива, где они могут реализовать свои творческие замыслы и проявить социальную активность.</w:t>
      </w:r>
    </w:p>
    <w:p w:rsidR="002F04C6" w:rsidRDefault="002F04C6" w:rsidP="005B1E2A">
      <w:pPr>
        <w:ind w:firstLine="709"/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Анализ работы показывает, что реализация намеченных планов позволила значительно повысить эффективность работы, преврати</w:t>
      </w:r>
      <w:r w:rsidRPr="002F04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его в многофу</w:t>
      </w:r>
      <w:r>
        <w:rPr>
          <w:rFonts w:ascii="Noto Serif" w:hAnsi="Noto Serif"/>
          <w:color w:val="000000"/>
          <w:sz w:val="36"/>
          <w:szCs w:val="36"/>
          <w:shd w:val="clear" w:color="auto" w:fill="FFFFFF"/>
        </w:rPr>
        <w:t>н</w:t>
      </w:r>
      <w:r w:rsidRPr="002F04C6">
        <w:rPr>
          <w:rFonts w:ascii="Noto Serif" w:hAnsi="Noto Serif"/>
          <w:color w:val="000000"/>
          <w:sz w:val="36"/>
          <w:szCs w:val="36"/>
          <w:shd w:val="clear" w:color="auto" w:fill="FFFFFF"/>
        </w:rPr>
        <w:t>кциональное пространство с привлекательным обликом для посетителей всех возрастных  и социальных групп.</w:t>
      </w:r>
    </w:p>
    <w:p w:rsidR="002F04C6" w:rsidRDefault="002F04C6" w:rsidP="002F04C6">
      <w:pPr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 Опыт еще двух учреждений мне хотелось бы осветить. Воскресенский СФК и Луженский.  Эти учреждения работаю</w:t>
      </w:r>
      <w:r w:rsidR="00695D30">
        <w:rPr>
          <w:rFonts w:ascii="Noto Serif" w:hAnsi="Noto Serif"/>
          <w:color w:val="000000"/>
          <w:sz w:val="36"/>
          <w:szCs w:val="36"/>
          <w:shd w:val="clear" w:color="auto" w:fill="FFFFFF"/>
        </w:rPr>
        <w:t>т</w:t>
      </w:r>
      <w:r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z w:val="36"/>
          <w:szCs w:val="36"/>
          <w:shd w:val="clear" w:color="auto" w:fill="FFFFFF"/>
        </w:rPr>
        <w:lastRenderedPageBreak/>
        <w:t xml:space="preserve">и </w:t>
      </w:r>
      <w:r w:rsidR="00982F92">
        <w:rPr>
          <w:rFonts w:ascii="Noto Serif" w:hAnsi="Noto Serif"/>
          <w:color w:val="000000"/>
          <w:sz w:val="36"/>
          <w:szCs w:val="36"/>
          <w:shd w:val="clear" w:color="auto" w:fill="FFFFFF"/>
        </w:rPr>
        <w:t>реализуют</w:t>
      </w:r>
      <w:r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совместный проект «Пространство коворкинг «Современный сельский клуб…..»</w:t>
      </w:r>
    </w:p>
    <w:p w:rsidR="002F04C6" w:rsidRDefault="002F04C6" w:rsidP="002F04C6">
      <w:pPr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Миссия проекта </w:t>
      </w:r>
    </w:p>
    <w:p w:rsidR="002F04C6" w:rsidRDefault="002F04C6" w:rsidP="002F04C6">
      <w:pPr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>
        <w:rPr>
          <w:rFonts w:ascii="Noto Serif" w:hAnsi="Noto Serif"/>
          <w:color w:val="000000"/>
          <w:sz w:val="36"/>
          <w:szCs w:val="36"/>
          <w:shd w:val="clear" w:color="auto" w:fill="FFFFFF"/>
        </w:rPr>
        <w:t>Создать место встречи людей с едиными интересами (деловыми, познавательными, развивающими, развлекательными).</w:t>
      </w:r>
    </w:p>
    <w:p w:rsidR="002F04C6" w:rsidRDefault="002F04C6" w:rsidP="00982F92">
      <w:pPr>
        <w:jc w:val="both"/>
        <w:rPr>
          <w:rFonts w:ascii="Noto Serif" w:hAnsi="Noto Serif"/>
          <w:color w:val="000000"/>
          <w:sz w:val="36"/>
          <w:szCs w:val="36"/>
          <w:shd w:val="clear" w:color="auto" w:fill="FFFFFF"/>
        </w:rPr>
      </w:pPr>
      <w:r>
        <w:rPr>
          <w:rFonts w:ascii="Noto Serif" w:hAnsi="Noto Serif"/>
          <w:color w:val="000000"/>
          <w:sz w:val="36"/>
          <w:szCs w:val="36"/>
          <w:shd w:val="clear" w:color="auto" w:fill="FFFFFF"/>
        </w:rPr>
        <w:t>Основная цель –</w:t>
      </w:r>
      <w:r w:rsidR="00982F92">
        <w:rPr>
          <w:rFonts w:ascii="Noto Serif" w:hAnsi="Noto Serif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z w:val="36"/>
          <w:szCs w:val="36"/>
          <w:shd w:val="clear" w:color="auto" w:fill="FFFFFF"/>
        </w:rPr>
        <w:t>создание креативных условий для сохранения и развития культурного потенциала сельского Дома культуры, творческой самореализации и удовлетворения культурных потребностей</w:t>
      </w:r>
      <w:r w:rsidR="00031181">
        <w:rPr>
          <w:rFonts w:ascii="Noto Serif" w:hAnsi="Noto Serif"/>
          <w:color w:val="000000"/>
          <w:sz w:val="36"/>
          <w:szCs w:val="36"/>
          <w:shd w:val="clear" w:color="auto" w:fill="FFFFFF"/>
        </w:rPr>
        <w:t>.</w:t>
      </w:r>
    </w:p>
    <w:p w:rsidR="00031181" w:rsidRPr="00031181" w:rsidRDefault="00031181" w:rsidP="00031181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2019-2020 годы </w:t>
      </w:r>
      <w:r w:rsidRPr="00031181">
        <w:rPr>
          <w:rFonts w:ascii="Times New Roman" w:eastAsia="Calibri" w:hAnsi="Times New Roman" w:cs="Times New Roman"/>
          <w:b/>
          <w:sz w:val="36"/>
          <w:szCs w:val="36"/>
        </w:rPr>
        <w:t>Луженский  сельский филиал</w:t>
      </w: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 «МАУК «Районный центр культуры искусства, кино и библиотечного обслуживания»  </w:t>
      </w:r>
      <w:r w:rsidRPr="00031181">
        <w:rPr>
          <w:rFonts w:ascii="Times New Roman" w:eastAsia="Calibri" w:hAnsi="Times New Roman" w:cs="Times New Roman"/>
          <w:b/>
          <w:sz w:val="36"/>
          <w:szCs w:val="36"/>
        </w:rPr>
        <w:t>Дубенский район</w:t>
      </w: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 дал старт новой странице развития учреждения. Закончился ремонт, приобретено звуковое и световое оборудование. Проведена реконструкция помещений для организации досуга населения, что позволило открыть новые клубные формирования для молодежи. Специалисты учреждения сделали ставку на популярное среди молодежи увлечение интеллектуальными играми. В комфортных условиях каждый вечер работают сообщества  «игроманов»: </w:t>
      </w:r>
    </w:p>
    <w:p w:rsidR="00031181" w:rsidRPr="00031181" w:rsidRDefault="00031181" w:rsidP="0003118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-шахматный клуб </w:t>
      </w:r>
      <w:r w:rsidRPr="00031181">
        <w:rPr>
          <w:rFonts w:ascii="Times New Roman" w:eastAsia="Calibri" w:hAnsi="Times New Roman" w:cs="Times New Roman"/>
          <w:b/>
          <w:sz w:val="36"/>
          <w:szCs w:val="36"/>
        </w:rPr>
        <w:t>«Белая ладья;</w:t>
      </w: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031181" w:rsidRPr="00031181" w:rsidRDefault="00031181" w:rsidP="0003118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-компьютерный клуб </w:t>
      </w:r>
      <w:r w:rsidRPr="00031181">
        <w:rPr>
          <w:rFonts w:ascii="Times New Roman" w:eastAsia="Calibri" w:hAnsi="Times New Roman" w:cs="Times New Roman"/>
          <w:b/>
          <w:sz w:val="36"/>
          <w:szCs w:val="36"/>
        </w:rPr>
        <w:t>«Профи»</w:t>
      </w: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 (подключен </w:t>
      </w:r>
      <w:r w:rsidRPr="00031181">
        <w:rPr>
          <w:rFonts w:ascii="Times New Roman" w:eastAsia="Calibri" w:hAnsi="Times New Roman" w:cs="Times New Roman"/>
          <w:sz w:val="36"/>
          <w:szCs w:val="36"/>
          <w:lang w:val="en-US"/>
        </w:rPr>
        <w:t>Wi</w:t>
      </w: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031181">
        <w:rPr>
          <w:rFonts w:ascii="Times New Roman" w:eastAsia="Calibri" w:hAnsi="Times New Roman" w:cs="Times New Roman"/>
          <w:sz w:val="36"/>
          <w:szCs w:val="36"/>
          <w:lang w:val="en-US"/>
        </w:rPr>
        <w:t>fi</w:t>
      </w:r>
      <w:r w:rsidRPr="00031181">
        <w:rPr>
          <w:rFonts w:ascii="Times New Roman" w:eastAsia="Calibri" w:hAnsi="Times New Roman" w:cs="Times New Roman"/>
          <w:sz w:val="36"/>
          <w:szCs w:val="36"/>
        </w:rPr>
        <w:t>. Кроме игр школьники и студенты могут позаниматься, поискать необходимую информацию);</w:t>
      </w:r>
    </w:p>
    <w:p w:rsidR="00031181" w:rsidRPr="00031181" w:rsidRDefault="00031181" w:rsidP="0003118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031181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-Биллиардный клуб </w:t>
      </w:r>
      <w:r w:rsidRPr="00031181">
        <w:rPr>
          <w:rFonts w:ascii="Times New Roman" w:eastAsia="Calibri" w:hAnsi="Times New Roman" w:cs="Times New Roman"/>
          <w:b/>
          <w:sz w:val="36"/>
          <w:szCs w:val="36"/>
        </w:rPr>
        <w:t>«Биллиард-холл»</w:t>
      </w: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 (проходят  турниры и соревнования);</w:t>
      </w:r>
    </w:p>
    <w:p w:rsidR="00031181" w:rsidRPr="00031181" w:rsidRDefault="00031181" w:rsidP="0003118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 -клуб </w:t>
      </w:r>
      <w:r w:rsidRPr="00031181">
        <w:rPr>
          <w:rFonts w:ascii="Times New Roman" w:eastAsia="Calibri" w:hAnsi="Times New Roman" w:cs="Times New Roman"/>
          <w:b/>
          <w:sz w:val="36"/>
          <w:szCs w:val="36"/>
        </w:rPr>
        <w:t>«КВН»;</w:t>
      </w: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  </w:t>
      </w:r>
    </w:p>
    <w:p w:rsidR="00031181" w:rsidRPr="00031181" w:rsidRDefault="00031181" w:rsidP="00031181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1181">
        <w:rPr>
          <w:rFonts w:ascii="Times New Roman" w:eastAsia="Calibri" w:hAnsi="Times New Roman" w:cs="Times New Roman"/>
          <w:sz w:val="36"/>
          <w:szCs w:val="36"/>
        </w:rPr>
        <w:t xml:space="preserve">Кроме того, в помещении библиотеки создана </w:t>
      </w:r>
      <w:r w:rsidRPr="00031181">
        <w:rPr>
          <w:rFonts w:ascii="Times New Roman" w:eastAsia="Calibri" w:hAnsi="Times New Roman" w:cs="Times New Roman"/>
          <w:b/>
          <w:sz w:val="36"/>
          <w:szCs w:val="36"/>
        </w:rPr>
        <w:t xml:space="preserve">Школа молодой семьи. </w:t>
      </w:r>
      <w:r w:rsidRPr="00031181">
        <w:rPr>
          <w:rFonts w:ascii="Times New Roman" w:eastAsia="Calibri" w:hAnsi="Times New Roman" w:cs="Times New Roman"/>
          <w:sz w:val="36"/>
          <w:szCs w:val="36"/>
        </w:rPr>
        <w:t>Здесь проводятся занятия по темам: как выстраивать семейные отношения, “Какие мы родители?” (ток-шоу), “Сложные ситуации во взаимодействии “взрослый – ребенок”, “ребенок – ребенок” (разбор семейных ситуаций) и др.</w:t>
      </w:r>
    </w:p>
    <w:p w:rsidR="00420202" w:rsidRPr="00F4643E" w:rsidRDefault="00420202" w:rsidP="0042020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643E">
        <w:rPr>
          <w:rFonts w:ascii="Times New Roman" w:hAnsi="Times New Roman" w:cs="Times New Roman"/>
          <w:b/>
          <w:i/>
          <w:sz w:val="36"/>
          <w:szCs w:val="36"/>
        </w:rPr>
        <w:t>ПРОЕКТ «  «Как дома…»</w:t>
      </w:r>
    </w:p>
    <w:p w:rsidR="00420202" w:rsidRDefault="00420202" w:rsidP="004202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202" w:rsidRPr="00420202" w:rsidRDefault="00420202" w:rsidP="004202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0202">
        <w:rPr>
          <w:rFonts w:ascii="Times New Roman" w:hAnsi="Times New Roman" w:cs="Times New Roman"/>
          <w:sz w:val="32"/>
          <w:szCs w:val="32"/>
        </w:rPr>
        <w:t xml:space="preserve"> Проект разработан специалистами Воскресенского сельского филиала муниципального автономного учреждения культуры «Дубенский районный центр культуры, искусства, кино и библиотечного обслуживания» муниципального образования Дубенский район.</w:t>
      </w:r>
    </w:p>
    <w:p w:rsidR="00420202" w:rsidRPr="00420202" w:rsidRDefault="00420202" w:rsidP="004202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0202">
        <w:rPr>
          <w:rFonts w:ascii="Times New Roman" w:hAnsi="Times New Roman" w:cs="Times New Roman"/>
          <w:sz w:val="32"/>
          <w:szCs w:val="32"/>
        </w:rPr>
        <w:t>Цели проекта:</w:t>
      </w:r>
    </w:p>
    <w:p w:rsidR="00420202" w:rsidRPr="00420202" w:rsidRDefault="00420202" w:rsidP="004202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0202">
        <w:rPr>
          <w:rFonts w:ascii="Times New Roman" w:hAnsi="Times New Roman" w:cs="Times New Roman"/>
          <w:sz w:val="32"/>
          <w:szCs w:val="32"/>
        </w:rPr>
        <w:t xml:space="preserve"> – объединить усилия специалистов филиала в вопросах   создания и развития современного общественного пространства для жителей через совместное времяпровождение;</w:t>
      </w:r>
    </w:p>
    <w:p w:rsidR="00420202" w:rsidRPr="00420202" w:rsidRDefault="00420202" w:rsidP="004202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20202">
        <w:rPr>
          <w:rFonts w:ascii="Times New Roman" w:hAnsi="Times New Roman" w:cs="Times New Roman"/>
          <w:sz w:val="32"/>
          <w:szCs w:val="32"/>
        </w:rPr>
        <w:t xml:space="preserve">– </w:t>
      </w:r>
      <w:r w:rsidRPr="0042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расширить возможности  для самореализации, творческой деятельности, повышение уровня общения и взаимодействия населения МО Воскресенское  (не менее 1500 чел.), через создание  на базе Воскресенского сельского филиала культуры доступного общественного пространства в период с сентября 2019 года по сентябрь 2021 года.</w:t>
      </w:r>
    </w:p>
    <w:p w:rsidR="00420202" w:rsidRPr="00420202" w:rsidRDefault="00420202" w:rsidP="004202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2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"Пространство" – это востребованный информационный, культурный и коммуникационный центр, место для населения МО Воскресенское, преимущественно населения  возрастной категории 30-65 лет, в </w:t>
      </w:r>
      <w:r w:rsidRPr="004202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формате современного коворкинг. Сделать на все возраста от молодежи до стариков. Молодым людям и добровольцам </w:t>
      </w:r>
      <w:r w:rsidRPr="0042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здесь можно </w:t>
      </w:r>
      <w:r w:rsidRPr="0042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интересно проводить время, развивать свои способности, получать новые полезные навыки, обмениваться опытом и находить друзей.</w:t>
      </w:r>
      <w:r w:rsidRPr="0042020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Общественное пространство включает следующие направления деятельности:</w:t>
      </w:r>
      <w:r w:rsidRPr="0042020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современное библиотечное пространство (актуальный библиотечный фонд, включающий книги по личностному развитию, лидерству, экономической грамотности, педагогике, психологии и других жанров, функциональное зонирование пространства для его трансформации, исходя из потребностей сообществ);</w:t>
      </w:r>
      <w:r w:rsidRPr="0042020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пространство для обучения и свободного общения (проведение дискуссионных клубов, лектории, кинопоказы, встречи и мастер-классы);</w:t>
      </w:r>
      <w:r w:rsidRPr="0042020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развитие добровольческого сообщества (популяризация идей добровольчества, координация и акселерация инициатив волонтёров, реализация программ обучения, поддержки и сопровождения);</w:t>
      </w:r>
      <w:r w:rsidRPr="0042020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организация полезного досуга и творческие мастерские (пространство для музыкальных, поэтических и развлекательных мероприятий, творческие обучающие занятия и мастерские декоративно-прикладного творчества).</w:t>
      </w:r>
    </w:p>
    <w:p w:rsidR="00420202" w:rsidRPr="00420202" w:rsidRDefault="00420202" w:rsidP="004202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20202" w:rsidRPr="00420202" w:rsidRDefault="00420202" w:rsidP="004202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1181" w:rsidRPr="00031181" w:rsidRDefault="00031181" w:rsidP="00031181">
      <w:pPr>
        <w:rPr>
          <w:rFonts w:ascii="Calibri" w:eastAsia="Calibri" w:hAnsi="Calibri" w:cs="Times New Roman"/>
          <w:sz w:val="32"/>
          <w:szCs w:val="32"/>
        </w:rPr>
      </w:pPr>
    </w:p>
    <w:p w:rsidR="00031181" w:rsidRPr="002F04C6" w:rsidRDefault="00031181" w:rsidP="00982F92">
      <w:pPr>
        <w:jc w:val="both"/>
        <w:rPr>
          <w:sz w:val="36"/>
          <w:szCs w:val="36"/>
        </w:rPr>
      </w:pPr>
    </w:p>
    <w:p w:rsidR="002F04C6" w:rsidRPr="002F04C6" w:rsidRDefault="002F04C6" w:rsidP="002F04C6">
      <w:pPr>
        <w:ind w:firstLine="709"/>
        <w:rPr>
          <w:sz w:val="36"/>
          <w:szCs w:val="36"/>
        </w:rPr>
      </w:pPr>
    </w:p>
    <w:sectPr w:rsidR="002F04C6" w:rsidRPr="002F04C6" w:rsidSect="00C718D9">
      <w:headerReference w:type="default" r:id="rId6"/>
      <w:pgSz w:w="12240" w:h="15840" w:code="1"/>
      <w:pgMar w:top="1276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1E" w:rsidRDefault="0035051E" w:rsidP="002F04C6">
      <w:pPr>
        <w:spacing w:after="0" w:line="240" w:lineRule="auto"/>
      </w:pPr>
      <w:r>
        <w:separator/>
      </w:r>
    </w:p>
  </w:endnote>
  <w:endnote w:type="continuationSeparator" w:id="0">
    <w:p w:rsidR="0035051E" w:rsidRDefault="0035051E" w:rsidP="002F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1E" w:rsidRDefault="0035051E" w:rsidP="002F04C6">
      <w:pPr>
        <w:spacing w:after="0" w:line="240" w:lineRule="auto"/>
      </w:pPr>
      <w:r>
        <w:separator/>
      </w:r>
    </w:p>
  </w:footnote>
  <w:footnote w:type="continuationSeparator" w:id="0">
    <w:p w:rsidR="0035051E" w:rsidRDefault="0035051E" w:rsidP="002F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557973"/>
      <w:docPartObj>
        <w:docPartGallery w:val="Page Numbers (Top of Page)"/>
        <w:docPartUnique/>
      </w:docPartObj>
    </w:sdtPr>
    <w:sdtEndPr/>
    <w:sdtContent>
      <w:p w:rsidR="002F04C6" w:rsidRDefault="002F04C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B50">
          <w:rPr>
            <w:noProof/>
          </w:rPr>
          <w:t>1</w:t>
        </w:r>
        <w:r>
          <w:fldChar w:fldCharType="end"/>
        </w:r>
      </w:p>
    </w:sdtContent>
  </w:sdt>
  <w:p w:rsidR="002F04C6" w:rsidRDefault="002F0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91"/>
    <w:rsid w:val="00031181"/>
    <w:rsid w:val="00035048"/>
    <w:rsid w:val="00120891"/>
    <w:rsid w:val="002808F6"/>
    <w:rsid w:val="002F04C6"/>
    <w:rsid w:val="003305F5"/>
    <w:rsid w:val="0035051E"/>
    <w:rsid w:val="00393D1E"/>
    <w:rsid w:val="003A6991"/>
    <w:rsid w:val="003E5096"/>
    <w:rsid w:val="00420202"/>
    <w:rsid w:val="00430B50"/>
    <w:rsid w:val="005B1E2A"/>
    <w:rsid w:val="00695D30"/>
    <w:rsid w:val="00720D34"/>
    <w:rsid w:val="00982F92"/>
    <w:rsid w:val="00984C82"/>
    <w:rsid w:val="00C718D9"/>
    <w:rsid w:val="00CC084F"/>
    <w:rsid w:val="00E20EF4"/>
    <w:rsid w:val="00E6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D2C69-D439-4BBC-BB39-4BD057A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4C6"/>
  </w:style>
  <w:style w:type="paragraph" w:styleId="a5">
    <w:name w:val="footer"/>
    <w:basedOn w:val="a"/>
    <w:link w:val="a6"/>
    <w:uiPriority w:val="99"/>
    <w:unhideWhenUsed/>
    <w:rsid w:val="002F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4C6"/>
  </w:style>
  <w:style w:type="paragraph" w:styleId="a7">
    <w:name w:val="Balloon Text"/>
    <w:basedOn w:val="a"/>
    <w:link w:val="a8"/>
    <w:uiPriority w:val="99"/>
    <w:semiHidden/>
    <w:unhideWhenUsed/>
    <w:rsid w:val="0069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Dubna</dc:creator>
  <cp:lastModifiedBy>Вера</cp:lastModifiedBy>
  <cp:revision>2</cp:revision>
  <cp:lastPrinted>2021-02-25T06:10:00Z</cp:lastPrinted>
  <dcterms:created xsi:type="dcterms:W3CDTF">2021-03-03T14:42:00Z</dcterms:created>
  <dcterms:modified xsi:type="dcterms:W3CDTF">2021-03-03T14:42:00Z</dcterms:modified>
</cp:coreProperties>
</file>